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BD7" w:rsidRDefault="006A4BD7">
      <w:pPr>
        <w:widowControl w:val="0"/>
        <w:pBdr>
          <w:top w:val="nil"/>
          <w:left w:val="nil"/>
          <w:bottom w:val="nil"/>
          <w:right w:val="nil"/>
          <w:between w:val="nil"/>
        </w:pBdr>
        <w:spacing w:line="276" w:lineRule="auto"/>
        <w:jc w:val="left"/>
      </w:pPr>
    </w:p>
    <w:p w:rsidR="006A4BD7" w:rsidRPr="00EF287F" w:rsidRDefault="00AB5AA5" w:rsidP="00EF287F">
      <w:pPr>
        <w:pStyle w:val="Heading1"/>
        <w:rPr>
          <w:sz w:val="32"/>
          <w:szCs w:val="32"/>
        </w:rPr>
      </w:pPr>
      <w:r>
        <w:rPr>
          <w:sz w:val="32"/>
          <w:szCs w:val="32"/>
        </w:rPr>
        <w:t xml:space="preserve">Judul Template Penulisan </w:t>
      </w:r>
      <w:r w:rsidR="00EF287F" w:rsidRPr="00EF287F">
        <w:rPr>
          <w:sz w:val="32"/>
          <w:szCs w:val="32"/>
        </w:rPr>
        <w:t>Lomba Karya Tulis Ilmiah Nasional Harhubnas 2024</w:t>
      </w:r>
    </w:p>
    <w:p w:rsidR="006A4BD7" w:rsidRDefault="006A4BD7">
      <w:pPr>
        <w:jc w:val="center"/>
        <w:rPr>
          <w:sz w:val="24"/>
          <w:szCs w:val="24"/>
        </w:rPr>
      </w:pPr>
    </w:p>
    <w:p w:rsidR="006A4BD7" w:rsidRDefault="00AB5AA5">
      <w:pPr>
        <w:pBdr>
          <w:top w:val="nil"/>
          <w:left w:val="nil"/>
          <w:bottom w:val="nil"/>
          <w:right w:val="nil"/>
          <w:between w:val="nil"/>
        </w:pBdr>
        <w:spacing w:after="240"/>
        <w:jc w:val="center"/>
        <w:rPr>
          <w:rFonts w:ascii="Times New Roman" w:eastAsia="Times New Roman" w:hAnsi="Times New Roman" w:cs="Times New Roman"/>
          <w:b/>
          <w:smallCaps/>
          <w:color w:val="000000"/>
        </w:rPr>
      </w:pPr>
      <w:r>
        <w:rPr>
          <w:color w:val="000000"/>
        </w:rPr>
        <w:t>Penulis</w:t>
      </w:r>
      <w:r>
        <w:rPr>
          <w:color w:val="000000"/>
          <w:vertAlign w:val="superscript"/>
        </w:rPr>
        <w:t>1</w:t>
      </w:r>
      <w:r>
        <w:rPr>
          <w:color w:val="000000"/>
        </w:rPr>
        <w:t>*, Penulis</w:t>
      </w:r>
      <w:r>
        <w:rPr>
          <w:color w:val="000000"/>
          <w:vertAlign w:val="superscript"/>
        </w:rPr>
        <w:t>2</w:t>
      </w:r>
      <w:r>
        <w:rPr>
          <w:color w:val="000000"/>
        </w:rPr>
        <w:t>, dan Penulis</w:t>
      </w:r>
      <w:r>
        <w:rPr>
          <w:color w:val="000000"/>
          <w:vertAlign w:val="superscript"/>
        </w:rPr>
        <w:t>3</w:t>
      </w:r>
    </w:p>
    <w:p w:rsidR="006A4BD7" w:rsidRDefault="00AB5AA5">
      <w:pPr>
        <w:pBdr>
          <w:top w:val="nil"/>
          <w:left w:val="nil"/>
          <w:bottom w:val="nil"/>
          <w:right w:val="nil"/>
          <w:between w:val="nil"/>
        </w:pBdr>
        <w:jc w:val="center"/>
        <w:rPr>
          <w:color w:val="000000"/>
        </w:rPr>
      </w:pPr>
      <w:r>
        <w:rPr>
          <w:color w:val="000000"/>
          <w:vertAlign w:val="superscript"/>
        </w:rPr>
        <w:t>1</w:t>
      </w:r>
      <w:r w:rsidR="002F6316">
        <w:rPr>
          <w:color w:val="000000"/>
          <w:vertAlign w:val="superscript"/>
        </w:rPr>
        <w:t>,2,3</w:t>
      </w:r>
      <w:r w:rsidR="002F6316">
        <w:rPr>
          <w:color w:val="000000"/>
        </w:rPr>
        <w:t xml:space="preserve">Afiliasi/Institusi Penulis </w:t>
      </w:r>
    </w:p>
    <w:p w:rsidR="006A4BD7" w:rsidRDefault="00AB5AA5">
      <w:pPr>
        <w:pBdr>
          <w:top w:val="nil"/>
          <w:left w:val="nil"/>
          <w:bottom w:val="nil"/>
          <w:right w:val="nil"/>
          <w:between w:val="nil"/>
        </w:pBdr>
        <w:jc w:val="center"/>
        <w:rPr>
          <w:color w:val="000000"/>
        </w:rPr>
      </w:pPr>
      <w:r>
        <w:rPr>
          <w:color w:val="000000"/>
        </w:rPr>
        <w:t xml:space="preserve">Email </w:t>
      </w:r>
      <w:r>
        <w:rPr>
          <w:color w:val="FF0000"/>
        </w:rPr>
        <w:t>(</w:t>
      </w:r>
      <w:r>
        <w:rPr>
          <w:i/>
          <w:color w:val="FF0000"/>
        </w:rPr>
        <w:t>penulis koresponding saja</w:t>
      </w:r>
      <w:r>
        <w:rPr>
          <w:color w:val="FF0000"/>
        </w:rPr>
        <w:t>)</w:t>
      </w:r>
      <w:r>
        <w:rPr>
          <w:color w:val="000000"/>
        </w:rPr>
        <w:t>: koresponding@afiliasi.ac.id</w:t>
      </w:r>
    </w:p>
    <w:p w:rsidR="006A4BD7" w:rsidRDefault="006A4BD7">
      <w:pPr>
        <w:rPr>
          <w:sz w:val="24"/>
          <w:szCs w:val="24"/>
        </w:rPr>
      </w:pPr>
    </w:p>
    <w:p w:rsidR="006A4BD7" w:rsidRDefault="006A4BD7">
      <w:pPr>
        <w:rPr>
          <w:sz w:val="24"/>
          <w:szCs w:val="24"/>
        </w:rPr>
      </w:pPr>
    </w:p>
    <w:p w:rsidR="006A4BD7" w:rsidRDefault="00AB5AA5">
      <w:pPr>
        <w:pStyle w:val="Heading2"/>
        <w:rPr>
          <w:i/>
        </w:rPr>
      </w:pPr>
      <w:r>
        <w:t>Abstrak</w:t>
      </w:r>
    </w:p>
    <w:p w:rsidR="006A4BD7" w:rsidRDefault="00AB5AA5">
      <w:pPr>
        <w:pBdr>
          <w:top w:val="nil"/>
          <w:left w:val="nil"/>
          <w:bottom w:val="nil"/>
          <w:right w:val="nil"/>
          <w:between w:val="nil"/>
        </w:pBdr>
        <w:ind w:left="567" w:right="567"/>
        <w:rPr>
          <w:color w:val="000000"/>
        </w:rPr>
      </w:pPr>
      <w:r>
        <w:rPr>
          <w:color w:val="000000"/>
        </w:rPr>
        <w:t xml:space="preserve">Abstrak ditulis dalam bahasa Indonesia dan bahasa inggris </w:t>
      </w:r>
      <w:r>
        <w:t xml:space="preserve">dengan jenis huruf </w:t>
      </w:r>
      <w:r>
        <w:rPr>
          <w:i/>
        </w:rPr>
        <w:t>Tahoma</w:t>
      </w:r>
      <w:r>
        <w:t xml:space="preserve">, ukuran 11 </w:t>
      </w:r>
      <w:r>
        <w:rPr>
          <w:i/>
        </w:rPr>
        <w:t>pt</w:t>
      </w:r>
      <w:r>
        <w:t>, spasi tunggal. Abstrak sebaiknya ringkasan dari tujuan penelitian, metode penelitian, dan hasil penelitian atau kesimpulan penting yang diperoleh dari penelitian yang dilakukan serta tidak berisi acuan atau tidak menampilkan persamaan dengan jumlah kata 100-200 kata.</w:t>
      </w:r>
    </w:p>
    <w:p w:rsidR="006A4BD7" w:rsidRDefault="00AB5AA5">
      <w:pPr>
        <w:pBdr>
          <w:top w:val="nil"/>
          <w:left w:val="nil"/>
          <w:bottom w:val="nil"/>
          <w:right w:val="nil"/>
          <w:between w:val="nil"/>
        </w:pBdr>
        <w:spacing w:after="240"/>
        <w:ind w:left="567" w:right="567"/>
        <w:rPr>
          <w:color w:val="000000"/>
        </w:rPr>
      </w:pPr>
      <w:r>
        <w:rPr>
          <w:b/>
          <w:color w:val="000000"/>
        </w:rPr>
        <w:t>Kata kunci</w:t>
      </w:r>
      <w:r>
        <w:rPr>
          <w:color w:val="000000"/>
        </w:rPr>
        <w:t xml:space="preserve">: format, style, abstrak </w:t>
      </w:r>
      <w:r>
        <w:rPr>
          <w:color w:val="FF0000"/>
        </w:rPr>
        <w:t>(3 - 5 kata kunci)</w:t>
      </w:r>
    </w:p>
    <w:p w:rsidR="006A4BD7" w:rsidRDefault="00AB5AA5">
      <w:pPr>
        <w:pStyle w:val="Heading2"/>
        <w:rPr>
          <w:i/>
        </w:rPr>
      </w:pPr>
      <w:r>
        <w:t>Abstract</w:t>
      </w:r>
    </w:p>
    <w:p w:rsidR="006A4BD7" w:rsidRDefault="00AB5AA5">
      <w:pPr>
        <w:pBdr>
          <w:top w:val="nil"/>
          <w:left w:val="nil"/>
          <w:bottom w:val="nil"/>
          <w:right w:val="nil"/>
          <w:between w:val="nil"/>
        </w:pBdr>
        <w:ind w:left="567" w:right="567"/>
        <w:rPr>
          <w:i/>
          <w:color w:val="202124"/>
        </w:rPr>
      </w:pPr>
      <w:r>
        <w:rPr>
          <w:i/>
          <w:color w:val="202124"/>
        </w:rPr>
        <w:t>Abstract is written in Indonesian and English with Tahoma font type, size 11 pt, single spaced. Abstract should be a summary of research objectives, research methods, and research results or important conclusions obtained from research conducted and does not contain references or do not display similarities with a word count 100-200 words.</w:t>
      </w:r>
    </w:p>
    <w:p w:rsidR="006A4BD7" w:rsidRDefault="00AB5AA5">
      <w:pPr>
        <w:pBdr>
          <w:top w:val="nil"/>
          <w:left w:val="nil"/>
          <w:bottom w:val="nil"/>
          <w:right w:val="nil"/>
          <w:between w:val="nil"/>
        </w:pBdr>
        <w:spacing w:after="240"/>
        <w:ind w:left="567" w:right="567"/>
        <w:rPr>
          <w:i/>
          <w:color w:val="000000"/>
        </w:rPr>
      </w:pPr>
      <w:r>
        <w:rPr>
          <w:b/>
          <w:i/>
          <w:color w:val="000000"/>
        </w:rPr>
        <w:t>Keywords</w:t>
      </w:r>
      <w:r>
        <w:rPr>
          <w:i/>
          <w:color w:val="000000"/>
        </w:rPr>
        <w:t xml:space="preserve">: format, style, abstract </w:t>
      </w:r>
      <w:r>
        <w:rPr>
          <w:i/>
          <w:color w:val="FF0000"/>
        </w:rPr>
        <w:t>(3 - 5 keywords)</w:t>
      </w:r>
    </w:p>
    <w:p w:rsidR="006A4BD7" w:rsidRDefault="006A4BD7">
      <w:pPr>
        <w:pBdr>
          <w:top w:val="nil"/>
          <w:left w:val="nil"/>
          <w:bottom w:val="nil"/>
          <w:right w:val="nil"/>
          <w:between w:val="nil"/>
        </w:pBdr>
        <w:spacing w:after="240"/>
        <w:ind w:left="567" w:right="567"/>
        <w:rPr>
          <w:i/>
          <w:color w:val="000000"/>
        </w:rPr>
      </w:pPr>
    </w:p>
    <w:p w:rsidR="006A4BD7" w:rsidRDefault="00AB5AA5">
      <w:pPr>
        <w:pStyle w:val="Heading2"/>
        <w:rPr>
          <w:sz w:val="24"/>
        </w:rPr>
      </w:pPr>
      <w:r>
        <w:t>PENDAHULUAN</w:t>
      </w:r>
    </w:p>
    <w:p w:rsidR="006A4BD7" w:rsidRDefault="00AB5AA5">
      <w:pPr>
        <w:spacing w:after="120"/>
      </w:pPr>
      <w:r>
        <w:t xml:space="preserve">Petunjuk penulisan ini dibuat untuk keseragaman format penulisan dan kemudahan untuk penulis dalam proses penerbitan naskah di jurnal ini. Naskah ditulis dengan </w:t>
      </w:r>
      <w:r>
        <w:rPr>
          <w:i/>
        </w:rPr>
        <w:t>Tahoma</w:t>
      </w:r>
      <w:r>
        <w:t xml:space="preserve"> ukuran 11 </w:t>
      </w:r>
      <w:r>
        <w:rPr>
          <w:i/>
        </w:rPr>
        <w:t>pt</w:t>
      </w:r>
      <w:r>
        <w:t xml:space="preserve">, spasi tunggal, </w:t>
      </w:r>
      <w:r>
        <w:rPr>
          <w:i/>
        </w:rPr>
        <w:t>justified</w:t>
      </w:r>
      <w:r>
        <w:t xml:space="preserve"> dan tidak ditulis bolak-balik pada satu halaman. Naskah ditulis dalam bentuk </w:t>
      </w:r>
      <w:r>
        <w:rPr>
          <w:b/>
        </w:rPr>
        <w:t>satu kolom</w:t>
      </w:r>
      <w:r>
        <w:t xml:space="preserve"> pada kertas berukuran A4 (210 mm x 297 mm) dengan margin atas 3 cm, bawah, kiri dan kanan masing-masing 2,5 cm. Panjang naskah hendaknya tidak melebihi 10 halaman termasuk gambar dan tabel. Naskah ditulis dalam bahasa Indonesia. Maksimum ukuran file word termasuk gambar dan tabel di dalamnya adalah 2 MB.</w:t>
      </w:r>
    </w:p>
    <w:p w:rsidR="006A4BD7" w:rsidRDefault="00AB5AA5">
      <w:pPr>
        <w:spacing w:after="120"/>
      </w:pPr>
      <w:r>
        <w:t xml:space="preserve">Naskah disusun dalam 5 subjudul </w:t>
      </w:r>
      <w:r>
        <w:rPr>
          <w:b/>
        </w:rPr>
        <w:t>Pendahuluan</w:t>
      </w:r>
      <w:r>
        <w:t xml:space="preserve">, </w:t>
      </w:r>
      <w:r>
        <w:rPr>
          <w:b/>
        </w:rPr>
        <w:t>Metode, Hasil dan Pembahasan</w:t>
      </w:r>
      <w:r>
        <w:t xml:space="preserve">, </w:t>
      </w:r>
      <w:r>
        <w:rPr>
          <w:b/>
        </w:rPr>
        <w:t>Kesimpulan, dan Daftar Pustaka</w:t>
      </w:r>
      <w:r>
        <w:t xml:space="preserve">. Subjudul ditulis dengan huruf besar di awal kata. </w:t>
      </w:r>
      <w:r>
        <w:rPr>
          <w:b/>
        </w:rPr>
        <w:t>Ucapan Terima Kasih</w:t>
      </w:r>
      <w:r>
        <w:t xml:space="preserve"> (apabila ada) diletakkan setelah subjudul </w:t>
      </w:r>
      <w:r>
        <w:rPr>
          <w:b/>
        </w:rPr>
        <w:t>Kesimpulan</w:t>
      </w:r>
      <w:r>
        <w:t xml:space="preserve"> dan sebelum </w:t>
      </w:r>
      <w:r>
        <w:rPr>
          <w:b/>
        </w:rPr>
        <w:t xml:space="preserve">Daftar Pustaka </w:t>
      </w:r>
      <w:r>
        <w:t xml:space="preserve">atau </w:t>
      </w:r>
      <w:r>
        <w:rPr>
          <w:b/>
        </w:rPr>
        <w:t>Lampiran</w:t>
      </w:r>
      <w:r>
        <w:t xml:space="preserve"> (jika ada). Jarak antara paragraf adalah satu spasi tunggal.</w:t>
      </w:r>
    </w:p>
    <w:p w:rsidR="006A4BD7" w:rsidRDefault="006A4BD7">
      <w:pPr>
        <w:pBdr>
          <w:top w:val="nil"/>
          <w:left w:val="nil"/>
          <w:bottom w:val="nil"/>
          <w:right w:val="nil"/>
          <w:between w:val="nil"/>
        </w:pBdr>
        <w:spacing w:after="240"/>
        <w:ind w:left="567" w:right="567"/>
        <w:rPr>
          <w:i/>
          <w:color w:val="FF0000"/>
        </w:rPr>
        <w:sectPr w:rsidR="006A4BD7">
          <w:headerReference w:type="even" r:id="rId8"/>
          <w:headerReference w:type="default" r:id="rId9"/>
          <w:footerReference w:type="even" r:id="rId10"/>
          <w:footerReference w:type="default" r:id="rId11"/>
          <w:pgSz w:w="11907" w:h="16840"/>
          <w:pgMar w:top="1701" w:right="1418" w:bottom="1418" w:left="1418" w:header="851" w:footer="1134" w:gutter="0"/>
          <w:pgNumType w:start="1"/>
          <w:cols w:space="720"/>
        </w:sectPr>
      </w:pPr>
    </w:p>
    <w:p w:rsidR="006A4BD7" w:rsidRDefault="00AB5AA5">
      <w:pPr>
        <w:pBdr>
          <w:top w:val="nil"/>
          <w:left w:val="nil"/>
          <w:bottom w:val="nil"/>
          <w:right w:val="nil"/>
          <w:between w:val="nil"/>
        </w:pBdr>
        <w:spacing w:after="240"/>
        <w:rPr>
          <w:b/>
          <w:color w:val="000000"/>
        </w:rPr>
      </w:pPr>
      <w:r>
        <w:lastRenderedPageBreak/>
        <w:t xml:space="preserve">Bagian pendahuluan sudah mencakup tentang latar belakang masalah, rumusan masalah, batasan masalah, tujuan dan manfaat penelitian secara ringkas. Pendahuluan sebaiknya berisi tentang pengembangan penelitian terdahulu </w:t>
      </w:r>
      <w:r>
        <w:rPr>
          <w:color w:val="000000"/>
        </w:rPr>
        <w:t>(</w:t>
      </w:r>
      <w:r>
        <w:rPr>
          <w:i/>
          <w:color w:val="000000"/>
        </w:rPr>
        <w:t>state of the art</w:t>
      </w:r>
      <w:r>
        <w:rPr>
          <w:color w:val="000000"/>
        </w:rPr>
        <w:t>) untuk membandingkan dengan penelitian yang dilakukan saat ini sehingga tampil kesenjangan antara teori atau hasil penelitian terdahulu dengan keadaan saat ini atau yang diharapkan.</w:t>
      </w:r>
    </w:p>
    <w:p w:rsidR="006A4BD7" w:rsidRDefault="00AB5AA5">
      <w:pPr>
        <w:pStyle w:val="Heading2"/>
      </w:pPr>
      <w:r>
        <w:t>metode</w:t>
      </w:r>
    </w:p>
    <w:p w:rsidR="006A4BD7" w:rsidRDefault="00AB5AA5">
      <w:pPr>
        <w:spacing w:after="120"/>
      </w:pPr>
      <w:r>
        <w:t>Deskripsikan secara ringkas mengenai materi dan metode yang digunakan dalam penelitian, meliputi subyek/bahan yang diteliti, alat yang digunakan, rancangan percobaan atau desain yang digunakan, teknik pengambilan sampel, variabel yang akan diukur, teknik pengambilan data, analisis dan model statistik yang digunakan.</w:t>
      </w:r>
    </w:p>
    <w:p w:rsidR="006A4BD7" w:rsidRDefault="00AB5AA5">
      <w:pPr>
        <w:spacing w:after="120"/>
      </w:pPr>
      <w:r>
        <w:t xml:space="preserve">Notasi sebaiknya ringkas dan jelas serta konsisten dengan cara penulisan yang baku. Simbol/lambang ditulis dengan jelas dan dapat dibedakan seperti penggunaan angka 1 dan huruf l (juga angka 0 dan huruf O) perlu dibedakan dengan jelas. Penggunaan singkatan harus dituliskan secara lengkap pada saat disebutkan pertama kali. Istilah asing ditulis dengan huruf </w:t>
      </w:r>
      <w:r>
        <w:rPr>
          <w:i/>
        </w:rPr>
        <w:t>italic</w:t>
      </w:r>
      <w:r>
        <w:t xml:space="preserve">. Tabel ditulis dengan </w:t>
      </w:r>
      <w:r>
        <w:rPr>
          <w:i/>
        </w:rPr>
        <w:t>Tahoma</w:t>
      </w:r>
      <w:r>
        <w:t xml:space="preserve"> berukuran 10 </w:t>
      </w:r>
      <w:r>
        <w:rPr>
          <w:i/>
        </w:rPr>
        <w:t>pt</w:t>
      </w:r>
      <w:r>
        <w:t xml:space="preserve">. Judul tabel ditulis dengan huruf berukuran 9 </w:t>
      </w:r>
      <w:r>
        <w:rPr>
          <w:i/>
        </w:rPr>
        <w:t>pt bold</w:t>
      </w:r>
      <w:r>
        <w:t xml:space="preserve"> dan ditempatkan di atas tabel dengan format seperti terlihat pada contoh. Penomoran tabel menggunakan angka Arab. Jarak tabel dengan paragraf adalah satu spasi tunggal. Tabel diletakkan segera setelah penunjukkannya dalam naskah. Kerangka tabel menggunakan garis setebal 1 </w:t>
      </w:r>
      <w:r>
        <w:rPr>
          <w:i/>
        </w:rPr>
        <w:t>pt</w:t>
      </w:r>
      <w:r>
        <w:t>. Jika judul pada setiap lajur tabel cukup panjang dan rumit maka lajur diberi nomor dan keterangannya diberikan di bagian bawah tabel.</w:t>
      </w:r>
    </w:p>
    <w:p w:rsidR="006A4BD7" w:rsidRDefault="00AB5AA5">
      <w:pPr>
        <w:spacing w:after="120"/>
      </w:pPr>
      <w:r>
        <w:t xml:space="preserve">Gambar ditempatkan simetris dalam kolom berjarak satu spasi tunggal dari paragraf. Gambar diletakkan pada posisi paling atas atau paling bawah dari setiap halaman dan jangan diapit oleh kalimat. Apabila ukuran gambar melewati lebar kolom maka gambar dapat ditempatkan dengan format satu kolom. Gambar diletakkan segera setelah penunjukkannya dalam naskah. Gambar diberi nomor dan diurut dengan angka Arab. Keterangan gambar diletakkan di bawah gambar dan berjarak satu spasi tunggal dari gambar. Penulisan keterangan gambar menggunakan huruf berukuran 9 </w:t>
      </w:r>
      <w:r>
        <w:rPr>
          <w:i/>
        </w:rPr>
        <w:t>pt</w:t>
      </w:r>
      <w:r>
        <w:t xml:space="preserve">, </w:t>
      </w:r>
      <w:r>
        <w:rPr>
          <w:i/>
        </w:rPr>
        <w:t>bold</w:t>
      </w:r>
      <w:r>
        <w:t xml:space="preserve"> dan diletakkan seperti pada contoh. Jarak keterangan gambar dengan paragraf adalah dua spasi tunggal. Gambar yang telah dipublikasikan oleh penulis lain harus mendapat ijin tertulis penulisnya dan penerbitnya.  </w:t>
      </w:r>
      <w:r>
        <w:rPr>
          <w:i/>
        </w:rPr>
        <w:t>Font</w:t>
      </w:r>
      <w:r>
        <w:t xml:space="preserve"> yang digunakan dalam pembuatan gambar atau grafik sebaiknya yang umum dimiliki setiap pengolah kata dan sistem operasi seperti </w:t>
      </w:r>
      <w:r>
        <w:rPr>
          <w:i/>
        </w:rPr>
        <w:t>Symbol</w:t>
      </w:r>
      <w:r>
        <w:t xml:space="preserve">, </w:t>
      </w:r>
      <w:r>
        <w:rPr>
          <w:i/>
        </w:rPr>
        <w:t>Times New Romans</w:t>
      </w:r>
      <w:r>
        <w:t xml:space="preserve"> dan </w:t>
      </w:r>
      <w:r>
        <w:rPr>
          <w:i/>
        </w:rPr>
        <w:t>Arial</w:t>
      </w:r>
      <w:r>
        <w:t xml:space="preserve"> dengan ukuran tidak kurang dari 9 </w:t>
      </w:r>
      <w:r>
        <w:rPr>
          <w:i/>
        </w:rPr>
        <w:t>pt</w:t>
      </w:r>
      <w:r>
        <w:t xml:space="preserve">. File gambar dari aplikasi seperti </w:t>
      </w:r>
      <w:r>
        <w:rPr>
          <w:i/>
        </w:rPr>
        <w:t>Corel Draw</w:t>
      </w:r>
      <w:r>
        <w:t xml:space="preserve">, </w:t>
      </w:r>
      <w:r>
        <w:rPr>
          <w:i/>
        </w:rPr>
        <w:t>Adobe Illustrator</w:t>
      </w:r>
      <w:r>
        <w:t xml:space="preserve"> dan </w:t>
      </w:r>
      <w:r>
        <w:rPr>
          <w:i/>
        </w:rPr>
        <w:t>Aldus Freehand</w:t>
      </w:r>
      <w:r>
        <w:t xml:space="preserve"> dapat memberikan hasil yang lebih baik dan dapat diperkecil tanpa berubah resolusinya.</w:t>
      </w:r>
    </w:p>
    <w:p w:rsidR="006A4BD7" w:rsidRDefault="00AB5AA5">
      <w:pPr>
        <w:jc w:val="center"/>
        <w:rPr>
          <w:b/>
          <w:sz w:val="18"/>
          <w:szCs w:val="18"/>
        </w:rPr>
      </w:pPr>
      <w:r>
        <w:rPr>
          <w:b/>
          <w:sz w:val="18"/>
          <w:szCs w:val="18"/>
        </w:rPr>
        <w:t xml:space="preserve">Tabel 1. </w:t>
      </w:r>
    </w:p>
    <w:p w:rsidR="006A4BD7" w:rsidRDefault="00AB5AA5">
      <w:pPr>
        <w:jc w:val="center"/>
        <w:rPr>
          <w:b/>
          <w:sz w:val="18"/>
          <w:szCs w:val="18"/>
        </w:rPr>
      </w:pPr>
      <w:r>
        <w:rPr>
          <w:b/>
          <w:sz w:val="18"/>
          <w:szCs w:val="18"/>
        </w:rPr>
        <w:t>Jumlah Pengujian WFF Triple NA=15 atau NA=8 (9pt, bold)</w:t>
      </w:r>
    </w:p>
    <w:p w:rsidR="006A4BD7" w:rsidRDefault="006A4BD7">
      <w:pPr>
        <w:jc w:val="center"/>
        <w:rPr>
          <w:sz w:val="18"/>
          <w:szCs w:val="18"/>
        </w:rPr>
      </w:pPr>
    </w:p>
    <w:tbl>
      <w:tblPr>
        <w:tblStyle w:val="a1"/>
        <w:tblW w:w="4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7"/>
        <w:gridCol w:w="771"/>
        <w:gridCol w:w="786"/>
        <w:gridCol w:w="786"/>
        <w:gridCol w:w="816"/>
        <w:gridCol w:w="816"/>
      </w:tblGrid>
      <w:tr w:rsidR="006A4BD7">
        <w:trPr>
          <w:jc w:val="center"/>
        </w:trPr>
        <w:tc>
          <w:tcPr>
            <w:tcW w:w="4752" w:type="dxa"/>
            <w:gridSpan w:val="6"/>
            <w:tcBorders>
              <w:left w:val="nil"/>
              <w:bottom w:val="single" w:sz="4" w:space="0" w:color="000000"/>
              <w:right w:val="nil"/>
            </w:tcBorders>
          </w:tcPr>
          <w:p w:rsidR="006A4BD7" w:rsidRDefault="00AB5AA5">
            <w:pPr>
              <w:ind w:hanging="2"/>
              <w:jc w:val="center"/>
              <w:rPr>
                <w:sz w:val="20"/>
                <w:szCs w:val="20"/>
              </w:rPr>
            </w:pPr>
            <w:r>
              <w:rPr>
                <w:sz w:val="20"/>
                <w:szCs w:val="20"/>
              </w:rPr>
              <w:t>NP</w:t>
            </w:r>
          </w:p>
        </w:tc>
      </w:tr>
      <w:tr w:rsidR="006A4BD7">
        <w:trPr>
          <w:jc w:val="center"/>
        </w:trPr>
        <w:tc>
          <w:tcPr>
            <w:tcW w:w="1548" w:type="dxa"/>
            <w:gridSpan w:val="2"/>
            <w:tcBorders>
              <w:left w:val="nil"/>
              <w:bottom w:val="single" w:sz="4" w:space="0" w:color="000000"/>
              <w:right w:val="nil"/>
            </w:tcBorders>
          </w:tcPr>
          <w:p w:rsidR="006A4BD7" w:rsidRDefault="006A4BD7">
            <w:pPr>
              <w:ind w:hanging="2"/>
              <w:jc w:val="center"/>
              <w:rPr>
                <w:sz w:val="20"/>
                <w:szCs w:val="20"/>
              </w:rPr>
            </w:pPr>
          </w:p>
        </w:tc>
        <w:tc>
          <w:tcPr>
            <w:tcW w:w="786" w:type="dxa"/>
            <w:tcBorders>
              <w:left w:val="nil"/>
              <w:bottom w:val="single" w:sz="4" w:space="0" w:color="000000"/>
              <w:right w:val="nil"/>
            </w:tcBorders>
          </w:tcPr>
          <w:p w:rsidR="006A4BD7" w:rsidRDefault="00AB5AA5">
            <w:pPr>
              <w:ind w:hanging="2"/>
              <w:jc w:val="center"/>
              <w:rPr>
                <w:sz w:val="20"/>
                <w:szCs w:val="20"/>
              </w:rPr>
            </w:pPr>
            <w:r>
              <w:rPr>
                <w:sz w:val="20"/>
                <w:szCs w:val="20"/>
              </w:rPr>
              <w:t>3</w:t>
            </w:r>
          </w:p>
        </w:tc>
        <w:tc>
          <w:tcPr>
            <w:tcW w:w="786" w:type="dxa"/>
            <w:tcBorders>
              <w:left w:val="nil"/>
              <w:bottom w:val="single" w:sz="4" w:space="0" w:color="000000"/>
              <w:right w:val="nil"/>
            </w:tcBorders>
          </w:tcPr>
          <w:p w:rsidR="006A4BD7" w:rsidRDefault="00AB5AA5">
            <w:pPr>
              <w:ind w:hanging="2"/>
              <w:jc w:val="center"/>
              <w:rPr>
                <w:sz w:val="20"/>
                <w:szCs w:val="20"/>
              </w:rPr>
            </w:pPr>
            <w:r>
              <w:rPr>
                <w:sz w:val="20"/>
                <w:szCs w:val="20"/>
              </w:rPr>
              <w:t>4</w:t>
            </w:r>
          </w:p>
        </w:tc>
        <w:tc>
          <w:tcPr>
            <w:tcW w:w="816" w:type="dxa"/>
            <w:tcBorders>
              <w:left w:val="nil"/>
              <w:bottom w:val="single" w:sz="4" w:space="0" w:color="000000"/>
              <w:right w:val="nil"/>
            </w:tcBorders>
          </w:tcPr>
          <w:p w:rsidR="006A4BD7" w:rsidRDefault="00AB5AA5">
            <w:pPr>
              <w:ind w:hanging="2"/>
              <w:jc w:val="center"/>
              <w:rPr>
                <w:sz w:val="20"/>
                <w:szCs w:val="20"/>
              </w:rPr>
            </w:pPr>
            <w:r>
              <w:rPr>
                <w:sz w:val="20"/>
                <w:szCs w:val="20"/>
              </w:rPr>
              <w:t>8</w:t>
            </w:r>
          </w:p>
        </w:tc>
        <w:tc>
          <w:tcPr>
            <w:tcW w:w="816" w:type="dxa"/>
            <w:tcBorders>
              <w:left w:val="nil"/>
              <w:bottom w:val="single" w:sz="4" w:space="0" w:color="000000"/>
              <w:right w:val="nil"/>
            </w:tcBorders>
          </w:tcPr>
          <w:p w:rsidR="006A4BD7" w:rsidRDefault="00AB5AA5">
            <w:pPr>
              <w:ind w:hanging="2"/>
              <w:jc w:val="center"/>
              <w:rPr>
                <w:sz w:val="20"/>
                <w:szCs w:val="20"/>
              </w:rPr>
            </w:pPr>
            <w:r>
              <w:rPr>
                <w:sz w:val="20"/>
                <w:szCs w:val="20"/>
              </w:rPr>
              <w:t>10</w:t>
            </w:r>
          </w:p>
        </w:tc>
      </w:tr>
      <w:tr w:rsidR="006A4BD7">
        <w:trPr>
          <w:cantSplit/>
          <w:jc w:val="center"/>
        </w:trPr>
        <w:tc>
          <w:tcPr>
            <w:tcW w:w="777" w:type="dxa"/>
            <w:vMerge w:val="restart"/>
            <w:tcBorders>
              <w:top w:val="single" w:sz="4" w:space="0" w:color="000000"/>
              <w:left w:val="nil"/>
              <w:bottom w:val="single" w:sz="4" w:space="0" w:color="000000"/>
              <w:right w:val="nil"/>
            </w:tcBorders>
            <w:vAlign w:val="center"/>
          </w:tcPr>
          <w:p w:rsidR="006A4BD7" w:rsidRDefault="00AB5AA5">
            <w:pPr>
              <w:ind w:hanging="2"/>
              <w:jc w:val="center"/>
              <w:rPr>
                <w:sz w:val="20"/>
                <w:szCs w:val="20"/>
              </w:rPr>
            </w:pPr>
            <w:r>
              <w:rPr>
                <w:sz w:val="20"/>
                <w:szCs w:val="20"/>
              </w:rPr>
              <w:t>NC</w:t>
            </w:r>
          </w:p>
        </w:tc>
        <w:tc>
          <w:tcPr>
            <w:tcW w:w="771" w:type="dxa"/>
            <w:tcBorders>
              <w:top w:val="single" w:sz="4" w:space="0" w:color="000000"/>
              <w:left w:val="nil"/>
              <w:bottom w:val="nil"/>
              <w:right w:val="nil"/>
            </w:tcBorders>
          </w:tcPr>
          <w:p w:rsidR="006A4BD7" w:rsidRDefault="00AB5AA5">
            <w:pPr>
              <w:ind w:hanging="2"/>
              <w:jc w:val="center"/>
              <w:rPr>
                <w:sz w:val="20"/>
                <w:szCs w:val="20"/>
              </w:rPr>
            </w:pPr>
            <w:r>
              <w:rPr>
                <w:sz w:val="20"/>
                <w:szCs w:val="20"/>
              </w:rPr>
              <w:t>3</w:t>
            </w:r>
          </w:p>
        </w:tc>
        <w:tc>
          <w:tcPr>
            <w:tcW w:w="786" w:type="dxa"/>
            <w:tcBorders>
              <w:top w:val="single" w:sz="4" w:space="0" w:color="000000"/>
              <w:left w:val="nil"/>
              <w:bottom w:val="nil"/>
              <w:right w:val="nil"/>
            </w:tcBorders>
          </w:tcPr>
          <w:p w:rsidR="006A4BD7" w:rsidRDefault="00AB5AA5">
            <w:pPr>
              <w:ind w:hanging="2"/>
              <w:jc w:val="center"/>
              <w:rPr>
                <w:sz w:val="20"/>
                <w:szCs w:val="20"/>
              </w:rPr>
            </w:pPr>
            <w:r>
              <w:rPr>
                <w:sz w:val="20"/>
                <w:szCs w:val="20"/>
              </w:rPr>
              <w:t>1200</w:t>
            </w:r>
          </w:p>
        </w:tc>
        <w:tc>
          <w:tcPr>
            <w:tcW w:w="786" w:type="dxa"/>
            <w:tcBorders>
              <w:top w:val="single" w:sz="4" w:space="0" w:color="000000"/>
              <w:left w:val="nil"/>
              <w:bottom w:val="nil"/>
              <w:right w:val="nil"/>
            </w:tcBorders>
          </w:tcPr>
          <w:p w:rsidR="006A4BD7" w:rsidRDefault="00AB5AA5">
            <w:pPr>
              <w:ind w:hanging="2"/>
              <w:jc w:val="center"/>
              <w:rPr>
                <w:sz w:val="20"/>
                <w:szCs w:val="20"/>
              </w:rPr>
            </w:pPr>
            <w:r>
              <w:rPr>
                <w:sz w:val="20"/>
                <w:szCs w:val="20"/>
              </w:rPr>
              <w:t>2000</w:t>
            </w:r>
          </w:p>
        </w:tc>
        <w:tc>
          <w:tcPr>
            <w:tcW w:w="816" w:type="dxa"/>
            <w:tcBorders>
              <w:top w:val="single" w:sz="4" w:space="0" w:color="000000"/>
              <w:left w:val="nil"/>
              <w:bottom w:val="nil"/>
              <w:right w:val="nil"/>
            </w:tcBorders>
          </w:tcPr>
          <w:p w:rsidR="006A4BD7" w:rsidRDefault="00AB5AA5">
            <w:pPr>
              <w:ind w:hanging="2"/>
              <w:jc w:val="center"/>
              <w:rPr>
                <w:sz w:val="20"/>
                <w:szCs w:val="20"/>
              </w:rPr>
            </w:pPr>
            <w:r>
              <w:rPr>
                <w:sz w:val="20"/>
                <w:szCs w:val="20"/>
              </w:rPr>
              <w:t>2500</w:t>
            </w:r>
          </w:p>
        </w:tc>
        <w:tc>
          <w:tcPr>
            <w:tcW w:w="816" w:type="dxa"/>
            <w:tcBorders>
              <w:top w:val="single" w:sz="4" w:space="0" w:color="000000"/>
              <w:left w:val="nil"/>
              <w:bottom w:val="nil"/>
              <w:right w:val="nil"/>
            </w:tcBorders>
          </w:tcPr>
          <w:p w:rsidR="006A4BD7" w:rsidRDefault="00AB5AA5">
            <w:pPr>
              <w:ind w:hanging="2"/>
              <w:jc w:val="center"/>
              <w:rPr>
                <w:sz w:val="20"/>
                <w:szCs w:val="20"/>
              </w:rPr>
            </w:pPr>
            <w:r>
              <w:rPr>
                <w:sz w:val="20"/>
                <w:szCs w:val="20"/>
              </w:rPr>
              <w:t>3000</w:t>
            </w:r>
          </w:p>
        </w:tc>
      </w:tr>
      <w:tr w:rsidR="006A4BD7">
        <w:trPr>
          <w:cantSplit/>
          <w:jc w:val="center"/>
        </w:trPr>
        <w:tc>
          <w:tcPr>
            <w:tcW w:w="777" w:type="dxa"/>
            <w:vMerge/>
            <w:tcBorders>
              <w:top w:val="single" w:sz="4" w:space="0" w:color="000000"/>
              <w:left w:val="nil"/>
              <w:bottom w:val="single" w:sz="4" w:space="0" w:color="000000"/>
              <w:right w:val="nil"/>
            </w:tcBorders>
            <w:vAlign w:val="center"/>
          </w:tcPr>
          <w:p w:rsidR="006A4BD7" w:rsidRDefault="006A4BD7">
            <w:pPr>
              <w:widowControl w:val="0"/>
              <w:pBdr>
                <w:top w:val="nil"/>
                <w:left w:val="nil"/>
                <w:bottom w:val="nil"/>
                <w:right w:val="nil"/>
                <w:between w:val="nil"/>
              </w:pBdr>
              <w:spacing w:line="276" w:lineRule="auto"/>
              <w:jc w:val="left"/>
              <w:rPr>
                <w:sz w:val="20"/>
                <w:szCs w:val="20"/>
              </w:rPr>
            </w:pPr>
          </w:p>
        </w:tc>
        <w:tc>
          <w:tcPr>
            <w:tcW w:w="771" w:type="dxa"/>
            <w:tcBorders>
              <w:top w:val="nil"/>
              <w:left w:val="nil"/>
              <w:bottom w:val="nil"/>
              <w:right w:val="nil"/>
            </w:tcBorders>
          </w:tcPr>
          <w:p w:rsidR="006A4BD7" w:rsidRDefault="00AB5AA5">
            <w:pPr>
              <w:ind w:hanging="2"/>
              <w:jc w:val="center"/>
              <w:rPr>
                <w:sz w:val="20"/>
                <w:szCs w:val="20"/>
              </w:rPr>
            </w:pPr>
            <w:r>
              <w:rPr>
                <w:sz w:val="20"/>
                <w:szCs w:val="20"/>
              </w:rPr>
              <w:t>5</w:t>
            </w:r>
          </w:p>
        </w:tc>
        <w:tc>
          <w:tcPr>
            <w:tcW w:w="786" w:type="dxa"/>
            <w:tcBorders>
              <w:top w:val="nil"/>
              <w:left w:val="nil"/>
              <w:bottom w:val="nil"/>
              <w:right w:val="nil"/>
            </w:tcBorders>
          </w:tcPr>
          <w:p w:rsidR="006A4BD7" w:rsidRDefault="00AB5AA5">
            <w:pPr>
              <w:ind w:hanging="2"/>
              <w:jc w:val="center"/>
              <w:rPr>
                <w:sz w:val="20"/>
                <w:szCs w:val="20"/>
              </w:rPr>
            </w:pPr>
            <w:r>
              <w:rPr>
                <w:sz w:val="20"/>
                <w:szCs w:val="20"/>
              </w:rPr>
              <w:t>2000</w:t>
            </w:r>
          </w:p>
        </w:tc>
        <w:tc>
          <w:tcPr>
            <w:tcW w:w="786" w:type="dxa"/>
            <w:tcBorders>
              <w:top w:val="nil"/>
              <w:left w:val="nil"/>
              <w:bottom w:val="nil"/>
              <w:right w:val="nil"/>
            </w:tcBorders>
          </w:tcPr>
          <w:p w:rsidR="006A4BD7" w:rsidRDefault="00AB5AA5">
            <w:pPr>
              <w:ind w:hanging="2"/>
              <w:jc w:val="center"/>
              <w:rPr>
                <w:sz w:val="20"/>
                <w:szCs w:val="20"/>
              </w:rPr>
            </w:pPr>
            <w:r>
              <w:rPr>
                <w:sz w:val="20"/>
                <w:szCs w:val="20"/>
              </w:rPr>
              <w:t>2200</w:t>
            </w:r>
          </w:p>
        </w:tc>
        <w:tc>
          <w:tcPr>
            <w:tcW w:w="816" w:type="dxa"/>
            <w:tcBorders>
              <w:top w:val="nil"/>
              <w:left w:val="nil"/>
              <w:bottom w:val="nil"/>
              <w:right w:val="nil"/>
            </w:tcBorders>
          </w:tcPr>
          <w:p w:rsidR="006A4BD7" w:rsidRDefault="00AB5AA5">
            <w:pPr>
              <w:ind w:hanging="2"/>
              <w:jc w:val="center"/>
              <w:rPr>
                <w:sz w:val="20"/>
                <w:szCs w:val="20"/>
              </w:rPr>
            </w:pPr>
            <w:r>
              <w:rPr>
                <w:sz w:val="20"/>
                <w:szCs w:val="20"/>
              </w:rPr>
              <w:t>2700</w:t>
            </w:r>
          </w:p>
        </w:tc>
        <w:tc>
          <w:tcPr>
            <w:tcW w:w="816" w:type="dxa"/>
            <w:tcBorders>
              <w:top w:val="nil"/>
              <w:left w:val="nil"/>
              <w:bottom w:val="nil"/>
              <w:right w:val="nil"/>
            </w:tcBorders>
          </w:tcPr>
          <w:p w:rsidR="006A4BD7" w:rsidRDefault="00AB5AA5">
            <w:pPr>
              <w:ind w:hanging="2"/>
              <w:jc w:val="center"/>
              <w:rPr>
                <w:sz w:val="20"/>
                <w:szCs w:val="20"/>
              </w:rPr>
            </w:pPr>
            <w:r>
              <w:rPr>
                <w:sz w:val="20"/>
                <w:szCs w:val="20"/>
              </w:rPr>
              <w:t>3400</w:t>
            </w:r>
          </w:p>
        </w:tc>
      </w:tr>
      <w:tr w:rsidR="006A4BD7">
        <w:trPr>
          <w:cantSplit/>
          <w:jc w:val="center"/>
        </w:trPr>
        <w:tc>
          <w:tcPr>
            <w:tcW w:w="777" w:type="dxa"/>
            <w:vMerge/>
            <w:tcBorders>
              <w:top w:val="single" w:sz="4" w:space="0" w:color="000000"/>
              <w:left w:val="nil"/>
              <w:bottom w:val="single" w:sz="4" w:space="0" w:color="000000"/>
              <w:right w:val="nil"/>
            </w:tcBorders>
            <w:vAlign w:val="center"/>
          </w:tcPr>
          <w:p w:rsidR="006A4BD7" w:rsidRDefault="006A4BD7">
            <w:pPr>
              <w:widowControl w:val="0"/>
              <w:pBdr>
                <w:top w:val="nil"/>
                <w:left w:val="nil"/>
                <w:bottom w:val="nil"/>
                <w:right w:val="nil"/>
                <w:between w:val="nil"/>
              </w:pBdr>
              <w:spacing w:line="276" w:lineRule="auto"/>
              <w:jc w:val="left"/>
              <w:rPr>
                <w:sz w:val="20"/>
                <w:szCs w:val="20"/>
              </w:rPr>
            </w:pPr>
          </w:p>
        </w:tc>
        <w:tc>
          <w:tcPr>
            <w:tcW w:w="771" w:type="dxa"/>
            <w:tcBorders>
              <w:top w:val="nil"/>
              <w:left w:val="nil"/>
              <w:bottom w:val="nil"/>
              <w:right w:val="nil"/>
            </w:tcBorders>
          </w:tcPr>
          <w:p w:rsidR="006A4BD7" w:rsidRDefault="00AB5AA5">
            <w:pPr>
              <w:ind w:hanging="2"/>
              <w:jc w:val="center"/>
              <w:rPr>
                <w:sz w:val="20"/>
                <w:szCs w:val="20"/>
              </w:rPr>
            </w:pPr>
            <w:r>
              <w:rPr>
                <w:sz w:val="20"/>
                <w:szCs w:val="20"/>
              </w:rPr>
              <w:t>8</w:t>
            </w:r>
          </w:p>
        </w:tc>
        <w:tc>
          <w:tcPr>
            <w:tcW w:w="786" w:type="dxa"/>
            <w:tcBorders>
              <w:top w:val="nil"/>
              <w:left w:val="nil"/>
              <w:bottom w:val="nil"/>
              <w:right w:val="nil"/>
            </w:tcBorders>
          </w:tcPr>
          <w:p w:rsidR="006A4BD7" w:rsidRDefault="00AB5AA5">
            <w:pPr>
              <w:ind w:hanging="2"/>
              <w:jc w:val="center"/>
              <w:rPr>
                <w:sz w:val="20"/>
                <w:szCs w:val="20"/>
              </w:rPr>
            </w:pPr>
            <w:r>
              <w:rPr>
                <w:sz w:val="20"/>
                <w:szCs w:val="20"/>
              </w:rPr>
              <w:t>2500</w:t>
            </w:r>
          </w:p>
        </w:tc>
        <w:tc>
          <w:tcPr>
            <w:tcW w:w="786" w:type="dxa"/>
            <w:tcBorders>
              <w:top w:val="nil"/>
              <w:left w:val="nil"/>
              <w:bottom w:val="nil"/>
              <w:right w:val="nil"/>
            </w:tcBorders>
          </w:tcPr>
          <w:p w:rsidR="006A4BD7" w:rsidRDefault="00AB5AA5">
            <w:pPr>
              <w:ind w:hanging="2"/>
              <w:jc w:val="center"/>
              <w:rPr>
                <w:sz w:val="20"/>
                <w:szCs w:val="20"/>
              </w:rPr>
            </w:pPr>
            <w:r>
              <w:rPr>
                <w:sz w:val="20"/>
                <w:szCs w:val="20"/>
              </w:rPr>
              <w:t>2700</w:t>
            </w:r>
          </w:p>
        </w:tc>
        <w:tc>
          <w:tcPr>
            <w:tcW w:w="816" w:type="dxa"/>
            <w:tcBorders>
              <w:top w:val="nil"/>
              <w:left w:val="nil"/>
              <w:bottom w:val="nil"/>
              <w:right w:val="nil"/>
            </w:tcBorders>
          </w:tcPr>
          <w:p w:rsidR="006A4BD7" w:rsidRDefault="00AB5AA5">
            <w:pPr>
              <w:ind w:hanging="2"/>
              <w:jc w:val="center"/>
              <w:rPr>
                <w:sz w:val="20"/>
                <w:szCs w:val="20"/>
              </w:rPr>
            </w:pPr>
            <w:r>
              <w:rPr>
                <w:sz w:val="20"/>
                <w:szCs w:val="20"/>
              </w:rPr>
              <w:t>16000</w:t>
            </w:r>
          </w:p>
        </w:tc>
        <w:tc>
          <w:tcPr>
            <w:tcW w:w="816" w:type="dxa"/>
            <w:tcBorders>
              <w:top w:val="nil"/>
              <w:left w:val="nil"/>
              <w:bottom w:val="nil"/>
              <w:right w:val="nil"/>
            </w:tcBorders>
          </w:tcPr>
          <w:p w:rsidR="006A4BD7" w:rsidRDefault="00AB5AA5">
            <w:pPr>
              <w:ind w:hanging="2"/>
              <w:jc w:val="center"/>
              <w:rPr>
                <w:sz w:val="20"/>
                <w:szCs w:val="20"/>
              </w:rPr>
            </w:pPr>
            <w:r>
              <w:rPr>
                <w:sz w:val="20"/>
                <w:szCs w:val="20"/>
              </w:rPr>
              <w:t>22000</w:t>
            </w:r>
          </w:p>
        </w:tc>
      </w:tr>
      <w:tr w:rsidR="006A4BD7">
        <w:trPr>
          <w:cantSplit/>
          <w:jc w:val="center"/>
        </w:trPr>
        <w:tc>
          <w:tcPr>
            <w:tcW w:w="777" w:type="dxa"/>
            <w:vMerge/>
            <w:tcBorders>
              <w:top w:val="single" w:sz="4" w:space="0" w:color="000000"/>
              <w:left w:val="nil"/>
              <w:bottom w:val="single" w:sz="4" w:space="0" w:color="000000"/>
              <w:right w:val="nil"/>
            </w:tcBorders>
            <w:vAlign w:val="center"/>
          </w:tcPr>
          <w:p w:rsidR="006A4BD7" w:rsidRDefault="006A4BD7">
            <w:pPr>
              <w:widowControl w:val="0"/>
              <w:pBdr>
                <w:top w:val="nil"/>
                <w:left w:val="nil"/>
                <w:bottom w:val="nil"/>
                <w:right w:val="nil"/>
                <w:between w:val="nil"/>
              </w:pBdr>
              <w:spacing w:line="276" w:lineRule="auto"/>
              <w:jc w:val="left"/>
              <w:rPr>
                <w:sz w:val="20"/>
                <w:szCs w:val="20"/>
              </w:rPr>
            </w:pPr>
          </w:p>
        </w:tc>
        <w:tc>
          <w:tcPr>
            <w:tcW w:w="771" w:type="dxa"/>
            <w:tcBorders>
              <w:top w:val="nil"/>
              <w:left w:val="nil"/>
              <w:right w:val="nil"/>
            </w:tcBorders>
          </w:tcPr>
          <w:p w:rsidR="006A4BD7" w:rsidRDefault="00AB5AA5">
            <w:pPr>
              <w:ind w:hanging="2"/>
              <w:jc w:val="center"/>
              <w:rPr>
                <w:sz w:val="20"/>
                <w:szCs w:val="20"/>
              </w:rPr>
            </w:pPr>
            <w:r>
              <w:rPr>
                <w:sz w:val="20"/>
                <w:szCs w:val="20"/>
              </w:rPr>
              <w:t>10</w:t>
            </w:r>
          </w:p>
        </w:tc>
        <w:tc>
          <w:tcPr>
            <w:tcW w:w="786" w:type="dxa"/>
            <w:tcBorders>
              <w:top w:val="nil"/>
              <w:left w:val="nil"/>
              <w:right w:val="nil"/>
            </w:tcBorders>
          </w:tcPr>
          <w:p w:rsidR="006A4BD7" w:rsidRDefault="00AB5AA5">
            <w:pPr>
              <w:ind w:hanging="2"/>
              <w:jc w:val="center"/>
              <w:rPr>
                <w:sz w:val="20"/>
                <w:szCs w:val="20"/>
              </w:rPr>
            </w:pPr>
            <w:r>
              <w:rPr>
                <w:sz w:val="20"/>
                <w:szCs w:val="20"/>
              </w:rPr>
              <w:t>3000</w:t>
            </w:r>
          </w:p>
        </w:tc>
        <w:tc>
          <w:tcPr>
            <w:tcW w:w="786" w:type="dxa"/>
            <w:tcBorders>
              <w:top w:val="nil"/>
              <w:left w:val="nil"/>
              <w:right w:val="nil"/>
            </w:tcBorders>
          </w:tcPr>
          <w:p w:rsidR="006A4BD7" w:rsidRDefault="00AB5AA5">
            <w:pPr>
              <w:ind w:hanging="2"/>
              <w:jc w:val="center"/>
              <w:rPr>
                <w:sz w:val="20"/>
                <w:szCs w:val="20"/>
              </w:rPr>
            </w:pPr>
            <w:r>
              <w:rPr>
                <w:sz w:val="20"/>
                <w:szCs w:val="20"/>
              </w:rPr>
              <w:t>3400</w:t>
            </w:r>
          </w:p>
        </w:tc>
        <w:tc>
          <w:tcPr>
            <w:tcW w:w="816" w:type="dxa"/>
            <w:tcBorders>
              <w:top w:val="nil"/>
              <w:left w:val="nil"/>
              <w:right w:val="nil"/>
            </w:tcBorders>
          </w:tcPr>
          <w:p w:rsidR="006A4BD7" w:rsidRDefault="00AB5AA5">
            <w:pPr>
              <w:ind w:hanging="2"/>
              <w:jc w:val="center"/>
              <w:rPr>
                <w:sz w:val="20"/>
                <w:szCs w:val="20"/>
              </w:rPr>
            </w:pPr>
            <w:r>
              <w:rPr>
                <w:sz w:val="20"/>
                <w:szCs w:val="20"/>
              </w:rPr>
              <w:t>22000</w:t>
            </w:r>
          </w:p>
        </w:tc>
        <w:tc>
          <w:tcPr>
            <w:tcW w:w="816" w:type="dxa"/>
            <w:tcBorders>
              <w:top w:val="nil"/>
              <w:left w:val="nil"/>
              <w:right w:val="nil"/>
            </w:tcBorders>
          </w:tcPr>
          <w:p w:rsidR="006A4BD7" w:rsidRDefault="00AB5AA5">
            <w:pPr>
              <w:ind w:hanging="2"/>
              <w:jc w:val="center"/>
              <w:rPr>
                <w:sz w:val="20"/>
                <w:szCs w:val="20"/>
              </w:rPr>
            </w:pPr>
            <w:r>
              <w:rPr>
                <w:sz w:val="20"/>
                <w:szCs w:val="20"/>
              </w:rPr>
              <w:t>28000</w:t>
            </w:r>
          </w:p>
        </w:tc>
      </w:tr>
    </w:tbl>
    <w:p w:rsidR="006A4BD7" w:rsidRDefault="00AB5AA5">
      <w:pPr>
        <w:tabs>
          <w:tab w:val="left" w:pos="900"/>
        </w:tabs>
        <w:spacing w:before="120"/>
        <w:jc w:val="center"/>
        <w:rPr>
          <w:sz w:val="18"/>
          <w:szCs w:val="18"/>
        </w:rPr>
      </w:pPr>
      <w:r>
        <w:rPr>
          <w:b/>
          <w:sz w:val="18"/>
          <w:szCs w:val="18"/>
        </w:rPr>
        <w:t>Sumber : Penulis (2023)</w:t>
      </w:r>
    </w:p>
    <w:p w:rsidR="006A4BD7" w:rsidRDefault="006A4BD7">
      <w:pPr>
        <w:ind w:hanging="2"/>
        <w:jc w:val="center"/>
        <w:rPr>
          <w:color w:val="FF0000"/>
        </w:rPr>
      </w:pPr>
    </w:p>
    <w:p w:rsidR="006A4BD7" w:rsidRDefault="006A4BD7">
      <w:pPr>
        <w:ind w:hanging="2"/>
        <w:jc w:val="center"/>
        <w:rPr>
          <w:color w:val="FF0000"/>
        </w:rPr>
      </w:pPr>
    </w:p>
    <w:tbl>
      <w:tblPr>
        <w:tblStyle w:val="a2"/>
        <w:tblW w:w="2550" w:type="dxa"/>
        <w:jc w:val="center"/>
        <w:tblLayout w:type="fixed"/>
        <w:tblLook w:val="0000" w:firstRow="0" w:lastRow="0" w:firstColumn="0" w:lastColumn="0" w:noHBand="0" w:noVBand="0"/>
      </w:tblPr>
      <w:tblGrid>
        <w:gridCol w:w="425"/>
        <w:gridCol w:w="425"/>
        <w:gridCol w:w="425"/>
        <w:gridCol w:w="425"/>
        <w:gridCol w:w="425"/>
        <w:gridCol w:w="425"/>
      </w:tblGrid>
      <w:tr w:rsidR="006A4BD7">
        <w:trPr>
          <w:trHeight w:val="397"/>
          <w:tblHeader/>
          <w:jc w:val="center"/>
        </w:trPr>
        <w:tc>
          <w:tcPr>
            <w:tcW w:w="425" w:type="dxa"/>
          </w:tcPr>
          <w:p w:rsidR="006A4BD7" w:rsidRDefault="00AB5AA5">
            <w:pPr>
              <w:ind w:hanging="2"/>
            </w:pPr>
            <w:r>
              <w:rPr>
                <w:noProof/>
                <w:lang w:val="en-US"/>
              </w:rPr>
              <w:lastRenderedPageBreak/>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139700</wp:posOffset>
                      </wp:positionV>
                      <wp:extent cx="1278255" cy="1474470"/>
                      <wp:effectExtent l="0" t="0" r="0" b="0"/>
                      <wp:wrapNone/>
                      <wp:docPr id="1806471775" name="Group 1806471775"/>
                      <wp:cNvGraphicFramePr/>
                      <a:graphic xmlns:a="http://schemas.openxmlformats.org/drawingml/2006/main">
                        <a:graphicData uri="http://schemas.microsoft.com/office/word/2010/wordprocessingGroup">
                          <wpg:wgp>
                            <wpg:cNvGrpSpPr/>
                            <wpg:grpSpPr>
                              <a:xfrm>
                                <a:off x="0" y="0"/>
                                <a:ext cx="1278255" cy="1474470"/>
                                <a:chOff x="4700450" y="3042750"/>
                                <a:chExt cx="1289450" cy="1474500"/>
                              </a:xfrm>
                            </wpg:grpSpPr>
                            <wpg:grpSp>
                              <wpg:cNvPr id="1" name="Group 1"/>
                              <wpg:cNvGrpSpPr/>
                              <wpg:grpSpPr>
                                <a:xfrm>
                                  <a:off x="4706873" y="3042765"/>
                                  <a:ext cx="1278255" cy="1474470"/>
                                  <a:chOff x="4706873" y="3042765"/>
                                  <a:chExt cx="1278255" cy="1474470"/>
                                </a:xfrm>
                              </wpg:grpSpPr>
                              <wps:wsp>
                                <wps:cNvPr id="2" name="Rectangle 2"/>
                                <wps:cNvSpPr/>
                                <wps:spPr>
                                  <a:xfrm>
                                    <a:off x="4706873" y="3042765"/>
                                    <a:ext cx="1278250" cy="1474450"/>
                                  </a:xfrm>
                                  <a:prstGeom prst="rect">
                                    <a:avLst/>
                                  </a:prstGeom>
                                  <a:noFill/>
                                  <a:ln>
                                    <a:noFill/>
                                  </a:ln>
                                </wps:spPr>
                                <wps:txbx>
                                  <w:txbxContent>
                                    <w:p w:rsidR="006A4BD7" w:rsidRDefault="006A4BD7">
                                      <w:pPr>
                                        <w:jc w:val="left"/>
                                        <w:textDirection w:val="btLr"/>
                                      </w:pPr>
                                    </w:p>
                                  </w:txbxContent>
                                </wps:txbx>
                                <wps:bodyPr spcFirstLastPara="1" wrap="square" lIns="91425" tIns="91425" rIns="91425" bIns="91425" anchor="ctr" anchorCtr="0">
                                  <a:noAutofit/>
                                </wps:bodyPr>
                              </wps:wsp>
                              <wpg:grpSp>
                                <wpg:cNvPr id="3" name="Group 3"/>
                                <wpg:cNvGrpSpPr/>
                                <wpg:grpSpPr>
                                  <a:xfrm>
                                    <a:off x="4706873" y="3042765"/>
                                    <a:ext cx="1278255" cy="1474470"/>
                                    <a:chOff x="2380" y="11390"/>
                                    <a:chExt cx="1764" cy="2035"/>
                                  </a:xfrm>
                                </wpg:grpSpPr>
                                <wps:wsp>
                                  <wps:cNvPr id="4" name="Rectangle 4"/>
                                  <wps:cNvSpPr/>
                                  <wps:spPr>
                                    <a:xfrm>
                                      <a:off x="2380" y="11390"/>
                                      <a:ext cx="1750" cy="2025"/>
                                    </a:xfrm>
                                    <a:prstGeom prst="rect">
                                      <a:avLst/>
                                    </a:prstGeom>
                                    <a:noFill/>
                                    <a:ln>
                                      <a:noFill/>
                                    </a:ln>
                                  </wps:spPr>
                                  <wps:txbx>
                                    <w:txbxContent>
                                      <w:p w:rsidR="006A4BD7" w:rsidRDefault="006A4BD7">
                                        <w:pPr>
                                          <w:ind w:hanging="2"/>
                                          <w:textDirection w:val="btLr"/>
                                        </w:pPr>
                                      </w:p>
                                    </w:txbxContent>
                                  </wps:txbx>
                                  <wps:bodyPr spcFirstLastPara="1" wrap="square" lIns="91425" tIns="91425" rIns="91425" bIns="91425" anchor="ctr" anchorCtr="0">
                                    <a:noAutofit/>
                                  </wps:bodyPr>
                                </wps:wsp>
                                <wps:wsp>
                                  <wps:cNvPr id="5" name="Straight Arrow Connector 5"/>
                                  <wps:cNvCnPr/>
                                  <wps:spPr>
                                    <a:xfrm flipH="1">
                                      <a:off x="2380" y="11472"/>
                                      <a:ext cx="995" cy="1053"/>
                                    </a:xfrm>
                                    <a:prstGeom prst="straightConnector1">
                                      <a:avLst/>
                                    </a:prstGeom>
                                    <a:noFill/>
                                    <a:ln w="9525" cap="flat" cmpd="sng">
                                      <a:solidFill>
                                        <a:srgbClr val="000000"/>
                                      </a:solidFill>
                                      <a:prstDash val="solid"/>
                                      <a:miter lim="800000"/>
                                      <a:headEnd type="oval" w="med" len="med"/>
                                      <a:tailEnd type="oval" w="med" len="med"/>
                                    </a:ln>
                                  </wps:spPr>
                                  <wps:bodyPr/>
                                </wps:wsp>
                                <wps:wsp>
                                  <wps:cNvPr id="6" name="Straight Arrow Connector 6"/>
                                  <wps:cNvCnPr/>
                                  <wps:spPr>
                                    <a:xfrm>
                                      <a:off x="2898" y="11966"/>
                                      <a:ext cx="1009" cy="1091"/>
                                    </a:xfrm>
                                    <a:prstGeom prst="straightConnector1">
                                      <a:avLst/>
                                    </a:prstGeom>
                                    <a:noFill/>
                                    <a:ln w="9525" cap="flat" cmpd="sng">
                                      <a:solidFill>
                                        <a:srgbClr val="000000"/>
                                      </a:solidFill>
                                      <a:prstDash val="solid"/>
                                      <a:miter lim="800000"/>
                                      <a:headEnd type="oval" w="med" len="med"/>
                                      <a:tailEnd type="oval" w="med" len="med"/>
                                    </a:ln>
                                  </wps:spPr>
                                  <wps:bodyPr/>
                                </wps:wsp>
                                <wps:wsp>
                                  <wps:cNvPr id="7" name="Straight Arrow Connector 7"/>
                                  <wps:cNvCnPr/>
                                  <wps:spPr>
                                    <a:xfrm>
                                      <a:off x="3383" y="11480"/>
                                      <a:ext cx="540" cy="540"/>
                                    </a:xfrm>
                                    <a:prstGeom prst="straightConnector1">
                                      <a:avLst/>
                                    </a:prstGeom>
                                    <a:noFill/>
                                    <a:ln w="9525" cap="flat" cmpd="sng">
                                      <a:solidFill>
                                        <a:srgbClr val="000000"/>
                                      </a:solidFill>
                                      <a:prstDash val="solid"/>
                                      <a:miter lim="800000"/>
                                      <a:headEnd type="oval" w="med" len="med"/>
                                      <a:tailEnd type="oval" w="med" len="med"/>
                                    </a:ln>
                                  </wps:spPr>
                                  <wps:bodyPr/>
                                </wps:wsp>
                                <wps:wsp>
                                  <wps:cNvPr id="8" name="Straight Arrow Connector 8"/>
                                  <wps:cNvCnPr/>
                                  <wps:spPr>
                                    <a:xfrm flipH="1">
                                      <a:off x="2853" y="12501"/>
                                      <a:ext cx="540" cy="540"/>
                                    </a:xfrm>
                                    <a:prstGeom prst="straightConnector1">
                                      <a:avLst/>
                                    </a:prstGeom>
                                    <a:noFill/>
                                    <a:ln w="9525" cap="flat" cmpd="sng">
                                      <a:solidFill>
                                        <a:srgbClr val="000000"/>
                                      </a:solidFill>
                                      <a:prstDash val="solid"/>
                                      <a:miter lim="800000"/>
                                      <a:headEnd type="oval" w="med" len="med"/>
                                      <a:tailEnd type="oval" w="med" len="med"/>
                                    </a:ln>
                                  </wps:spPr>
                                  <wps:bodyPr/>
                                </wps:wsp>
                                <wps:wsp>
                                  <wps:cNvPr id="9" name="Straight Arrow Connector 9"/>
                                  <wps:cNvCnPr/>
                                  <wps:spPr>
                                    <a:xfrm>
                                      <a:off x="2853" y="13023"/>
                                      <a:ext cx="0" cy="360"/>
                                    </a:xfrm>
                                    <a:prstGeom prst="straightConnector1">
                                      <a:avLst/>
                                    </a:prstGeom>
                                    <a:noFill/>
                                    <a:ln w="9525" cap="flat" cmpd="sng">
                                      <a:solidFill>
                                        <a:srgbClr val="000000"/>
                                      </a:solidFill>
                                      <a:prstDash val="solid"/>
                                      <a:miter lim="800000"/>
                                      <a:headEnd type="oval" w="med" len="med"/>
                                      <a:tailEnd type="oval" w="med" len="med"/>
                                    </a:ln>
                                  </wps:spPr>
                                  <wps:bodyPr/>
                                </wps:wsp>
                                <wps:wsp>
                                  <wps:cNvPr id="10" name="Straight Arrow Connector 10"/>
                                  <wps:cNvCnPr/>
                                  <wps:spPr>
                                    <a:xfrm>
                                      <a:off x="4144" y="11390"/>
                                      <a:ext cx="0" cy="2035"/>
                                    </a:xfrm>
                                    <a:prstGeom prst="straightConnector1">
                                      <a:avLst/>
                                    </a:prstGeom>
                                    <a:noFill/>
                                    <a:ln w="9525" cap="flat" cmpd="sng">
                                      <a:solidFill>
                                        <a:srgbClr val="000000"/>
                                      </a:solidFill>
                                      <a:prstDash val="solid"/>
                                      <a:miter lim="800000"/>
                                      <a:headEnd type="none" w="sm" len="sm"/>
                                      <a:tailEnd type="none" w="sm" len="sm"/>
                                    </a:ln>
                                  </wps:spPr>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1278255" cy="1474470"/>
                      <wp:effectExtent b="0" l="0" r="0" t="0"/>
                      <wp:wrapNone/>
                      <wp:docPr id="1806471775"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1278255" cy="1474470"/>
                              </a:xfrm>
                              <a:prstGeom prst="rect"/>
                              <a:ln/>
                            </pic:spPr>
                          </pic:pic>
                        </a:graphicData>
                      </a:graphic>
                    </wp:anchor>
                  </w:drawing>
                </mc:Fallback>
              </mc:AlternateContent>
            </w:r>
          </w:p>
        </w:tc>
        <w:tc>
          <w:tcPr>
            <w:tcW w:w="425" w:type="dxa"/>
          </w:tcPr>
          <w:p w:rsidR="006A4BD7" w:rsidRDefault="006A4BD7">
            <w:pPr>
              <w:ind w:hanging="2"/>
            </w:pPr>
          </w:p>
        </w:tc>
        <w:tc>
          <w:tcPr>
            <w:tcW w:w="425" w:type="dxa"/>
          </w:tcPr>
          <w:p w:rsidR="006A4BD7" w:rsidRDefault="00AB5AA5">
            <w:pPr>
              <w:ind w:right="-57" w:hanging="2"/>
              <w:jc w:val="center"/>
            </w:pPr>
            <w:r>
              <w:t>A</w:t>
            </w:r>
          </w:p>
        </w:tc>
        <w:tc>
          <w:tcPr>
            <w:tcW w:w="425" w:type="dxa"/>
          </w:tcPr>
          <w:p w:rsidR="006A4BD7" w:rsidRDefault="006A4BD7">
            <w:pPr>
              <w:ind w:hanging="2"/>
            </w:pPr>
          </w:p>
        </w:tc>
        <w:tc>
          <w:tcPr>
            <w:tcW w:w="425" w:type="dxa"/>
          </w:tcPr>
          <w:p w:rsidR="006A4BD7" w:rsidRDefault="006A4BD7">
            <w:pPr>
              <w:ind w:hanging="2"/>
            </w:pPr>
          </w:p>
        </w:tc>
        <w:tc>
          <w:tcPr>
            <w:tcW w:w="425" w:type="dxa"/>
          </w:tcPr>
          <w:p w:rsidR="006A4BD7" w:rsidRDefault="006A4BD7">
            <w:pPr>
              <w:ind w:hanging="2"/>
            </w:pPr>
          </w:p>
        </w:tc>
      </w:tr>
      <w:tr w:rsidR="006A4BD7">
        <w:trPr>
          <w:trHeight w:val="397"/>
          <w:tblHeader/>
          <w:jc w:val="center"/>
        </w:trPr>
        <w:tc>
          <w:tcPr>
            <w:tcW w:w="425" w:type="dxa"/>
          </w:tcPr>
          <w:p w:rsidR="006A4BD7" w:rsidRDefault="006A4BD7">
            <w:pPr>
              <w:ind w:hanging="2"/>
            </w:pPr>
          </w:p>
        </w:tc>
        <w:tc>
          <w:tcPr>
            <w:tcW w:w="425" w:type="dxa"/>
          </w:tcPr>
          <w:p w:rsidR="006A4BD7" w:rsidRDefault="006A4BD7">
            <w:pPr>
              <w:ind w:hanging="2"/>
            </w:pPr>
          </w:p>
        </w:tc>
        <w:tc>
          <w:tcPr>
            <w:tcW w:w="425" w:type="dxa"/>
          </w:tcPr>
          <w:p w:rsidR="006A4BD7" w:rsidRDefault="006A4BD7">
            <w:pPr>
              <w:ind w:hanging="2"/>
            </w:pPr>
          </w:p>
        </w:tc>
        <w:tc>
          <w:tcPr>
            <w:tcW w:w="425" w:type="dxa"/>
          </w:tcPr>
          <w:p w:rsidR="006A4BD7" w:rsidRDefault="006A4BD7">
            <w:pPr>
              <w:ind w:hanging="2"/>
            </w:pPr>
          </w:p>
        </w:tc>
        <w:tc>
          <w:tcPr>
            <w:tcW w:w="425" w:type="dxa"/>
          </w:tcPr>
          <w:p w:rsidR="006A4BD7" w:rsidRDefault="006A4BD7">
            <w:pPr>
              <w:ind w:hanging="2"/>
            </w:pPr>
          </w:p>
        </w:tc>
        <w:tc>
          <w:tcPr>
            <w:tcW w:w="425" w:type="dxa"/>
          </w:tcPr>
          <w:p w:rsidR="006A4BD7" w:rsidRDefault="006A4BD7">
            <w:pPr>
              <w:ind w:hanging="2"/>
            </w:pPr>
          </w:p>
        </w:tc>
      </w:tr>
      <w:tr w:rsidR="006A4BD7">
        <w:trPr>
          <w:trHeight w:val="397"/>
          <w:tblHeader/>
          <w:jc w:val="center"/>
        </w:trPr>
        <w:tc>
          <w:tcPr>
            <w:tcW w:w="425" w:type="dxa"/>
          </w:tcPr>
          <w:p w:rsidR="006A4BD7" w:rsidRDefault="006A4BD7">
            <w:pPr>
              <w:ind w:hanging="2"/>
            </w:pPr>
          </w:p>
        </w:tc>
        <w:tc>
          <w:tcPr>
            <w:tcW w:w="425" w:type="dxa"/>
          </w:tcPr>
          <w:p w:rsidR="006A4BD7" w:rsidRDefault="00AB5AA5">
            <w:pPr>
              <w:ind w:hanging="2"/>
            </w:pPr>
            <w:r>
              <w:t>B</w:t>
            </w:r>
          </w:p>
        </w:tc>
        <w:tc>
          <w:tcPr>
            <w:tcW w:w="425" w:type="dxa"/>
          </w:tcPr>
          <w:p w:rsidR="006A4BD7" w:rsidRDefault="006A4BD7">
            <w:pPr>
              <w:ind w:hanging="2"/>
            </w:pPr>
          </w:p>
        </w:tc>
        <w:tc>
          <w:tcPr>
            <w:tcW w:w="425" w:type="dxa"/>
          </w:tcPr>
          <w:p w:rsidR="006A4BD7" w:rsidRDefault="006A4BD7">
            <w:pPr>
              <w:ind w:hanging="2"/>
            </w:pPr>
          </w:p>
        </w:tc>
        <w:tc>
          <w:tcPr>
            <w:tcW w:w="425" w:type="dxa"/>
          </w:tcPr>
          <w:p w:rsidR="006A4BD7" w:rsidRDefault="00AB5AA5">
            <w:pPr>
              <w:ind w:right="-85" w:hanging="2"/>
              <w:jc w:val="right"/>
            </w:pPr>
            <w:r>
              <w:t>G</w:t>
            </w:r>
          </w:p>
        </w:tc>
        <w:tc>
          <w:tcPr>
            <w:tcW w:w="425" w:type="dxa"/>
          </w:tcPr>
          <w:p w:rsidR="006A4BD7" w:rsidRDefault="006A4BD7">
            <w:pPr>
              <w:ind w:hanging="2"/>
            </w:pPr>
          </w:p>
        </w:tc>
      </w:tr>
      <w:tr w:rsidR="006A4BD7">
        <w:trPr>
          <w:trHeight w:val="397"/>
          <w:tblHeader/>
          <w:jc w:val="center"/>
        </w:trPr>
        <w:tc>
          <w:tcPr>
            <w:tcW w:w="425" w:type="dxa"/>
          </w:tcPr>
          <w:p w:rsidR="006A4BD7" w:rsidRDefault="00AB5AA5">
            <w:pPr>
              <w:ind w:hanging="2"/>
            </w:pPr>
            <w:r>
              <w:t>C</w:t>
            </w:r>
          </w:p>
        </w:tc>
        <w:tc>
          <w:tcPr>
            <w:tcW w:w="425" w:type="dxa"/>
          </w:tcPr>
          <w:p w:rsidR="006A4BD7" w:rsidRDefault="006A4BD7">
            <w:pPr>
              <w:ind w:hanging="2"/>
            </w:pPr>
          </w:p>
        </w:tc>
        <w:tc>
          <w:tcPr>
            <w:tcW w:w="425" w:type="dxa"/>
          </w:tcPr>
          <w:p w:rsidR="006A4BD7" w:rsidRDefault="006A4BD7">
            <w:pPr>
              <w:ind w:hanging="2"/>
            </w:pPr>
          </w:p>
        </w:tc>
        <w:tc>
          <w:tcPr>
            <w:tcW w:w="425" w:type="dxa"/>
          </w:tcPr>
          <w:p w:rsidR="006A4BD7" w:rsidRDefault="00AB5AA5">
            <w:pPr>
              <w:ind w:hanging="2"/>
            </w:pPr>
            <w:r>
              <w:t>A</w:t>
            </w:r>
          </w:p>
        </w:tc>
        <w:tc>
          <w:tcPr>
            <w:tcW w:w="425" w:type="dxa"/>
          </w:tcPr>
          <w:p w:rsidR="006A4BD7" w:rsidRDefault="006A4BD7">
            <w:pPr>
              <w:ind w:hanging="2"/>
            </w:pPr>
          </w:p>
        </w:tc>
        <w:tc>
          <w:tcPr>
            <w:tcW w:w="425" w:type="dxa"/>
          </w:tcPr>
          <w:p w:rsidR="006A4BD7" w:rsidRDefault="006A4BD7">
            <w:pPr>
              <w:ind w:hanging="2"/>
            </w:pPr>
          </w:p>
        </w:tc>
      </w:tr>
      <w:tr w:rsidR="006A4BD7">
        <w:trPr>
          <w:trHeight w:val="397"/>
          <w:jc w:val="center"/>
        </w:trPr>
        <w:tc>
          <w:tcPr>
            <w:tcW w:w="425" w:type="dxa"/>
          </w:tcPr>
          <w:p w:rsidR="006A4BD7" w:rsidRDefault="006A4BD7">
            <w:pPr>
              <w:ind w:hanging="2"/>
            </w:pPr>
          </w:p>
        </w:tc>
        <w:tc>
          <w:tcPr>
            <w:tcW w:w="425" w:type="dxa"/>
          </w:tcPr>
          <w:p w:rsidR="006A4BD7" w:rsidRDefault="006A4BD7">
            <w:pPr>
              <w:ind w:hanging="2"/>
            </w:pPr>
          </w:p>
        </w:tc>
        <w:tc>
          <w:tcPr>
            <w:tcW w:w="425" w:type="dxa"/>
          </w:tcPr>
          <w:p w:rsidR="006A4BD7" w:rsidRDefault="006A4BD7">
            <w:pPr>
              <w:ind w:hanging="2"/>
            </w:pPr>
          </w:p>
        </w:tc>
        <w:tc>
          <w:tcPr>
            <w:tcW w:w="425" w:type="dxa"/>
          </w:tcPr>
          <w:p w:rsidR="006A4BD7" w:rsidRDefault="006A4BD7">
            <w:pPr>
              <w:ind w:hanging="2"/>
            </w:pPr>
          </w:p>
        </w:tc>
        <w:tc>
          <w:tcPr>
            <w:tcW w:w="425" w:type="dxa"/>
          </w:tcPr>
          <w:p w:rsidR="006A4BD7" w:rsidRDefault="006A4BD7">
            <w:pPr>
              <w:ind w:hanging="2"/>
            </w:pPr>
          </w:p>
        </w:tc>
        <w:tc>
          <w:tcPr>
            <w:tcW w:w="425" w:type="dxa"/>
          </w:tcPr>
          <w:p w:rsidR="006A4BD7" w:rsidRDefault="006A4BD7">
            <w:pPr>
              <w:ind w:hanging="2"/>
            </w:pPr>
          </w:p>
        </w:tc>
      </w:tr>
      <w:tr w:rsidR="006A4BD7">
        <w:trPr>
          <w:trHeight w:val="397"/>
          <w:jc w:val="center"/>
        </w:trPr>
        <w:tc>
          <w:tcPr>
            <w:tcW w:w="425" w:type="dxa"/>
          </w:tcPr>
          <w:p w:rsidR="006A4BD7" w:rsidRDefault="006A4BD7">
            <w:pPr>
              <w:ind w:hanging="2"/>
            </w:pPr>
          </w:p>
        </w:tc>
        <w:tc>
          <w:tcPr>
            <w:tcW w:w="425" w:type="dxa"/>
          </w:tcPr>
          <w:p w:rsidR="006A4BD7" w:rsidRDefault="00AB5AA5">
            <w:pPr>
              <w:ind w:hanging="2"/>
            </w:pPr>
            <w:r>
              <w:t>D</w:t>
            </w:r>
          </w:p>
        </w:tc>
        <w:tc>
          <w:tcPr>
            <w:tcW w:w="425" w:type="dxa"/>
          </w:tcPr>
          <w:p w:rsidR="006A4BD7" w:rsidRDefault="006A4BD7">
            <w:pPr>
              <w:ind w:hanging="2"/>
            </w:pPr>
          </w:p>
        </w:tc>
        <w:tc>
          <w:tcPr>
            <w:tcW w:w="425" w:type="dxa"/>
          </w:tcPr>
          <w:p w:rsidR="006A4BD7" w:rsidRDefault="006A4BD7">
            <w:pPr>
              <w:ind w:hanging="2"/>
            </w:pPr>
          </w:p>
        </w:tc>
        <w:tc>
          <w:tcPr>
            <w:tcW w:w="425" w:type="dxa"/>
          </w:tcPr>
          <w:p w:rsidR="006A4BD7" w:rsidRDefault="00AB5AA5">
            <w:pPr>
              <w:ind w:right="-85" w:hanging="2"/>
              <w:jc w:val="right"/>
            </w:pPr>
            <w:r>
              <w:t>F</w:t>
            </w:r>
          </w:p>
        </w:tc>
        <w:tc>
          <w:tcPr>
            <w:tcW w:w="425" w:type="dxa"/>
          </w:tcPr>
          <w:p w:rsidR="006A4BD7" w:rsidRDefault="006A4BD7">
            <w:pPr>
              <w:ind w:hanging="2"/>
            </w:pPr>
          </w:p>
        </w:tc>
      </w:tr>
      <w:tr w:rsidR="006A4BD7">
        <w:trPr>
          <w:trHeight w:val="397"/>
          <w:jc w:val="center"/>
        </w:trPr>
        <w:tc>
          <w:tcPr>
            <w:tcW w:w="425" w:type="dxa"/>
          </w:tcPr>
          <w:p w:rsidR="006A4BD7" w:rsidRDefault="006A4BD7">
            <w:pPr>
              <w:ind w:hanging="2"/>
            </w:pPr>
          </w:p>
        </w:tc>
        <w:tc>
          <w:tcPr>
            <w:tcW w:w="425" w:type="dxa"/>
          </w:tcPr>
          <w:p w:rsidR="006A4BD7" w:rsidRDefault="00AB5AA5">
            <w:pPr>
              <w:ind w:hanging="2"/>
            </w:pPr>
            <w:r>
              <w:t>E</w:t>
            </w:r>
          </w:p>
        </w:tc>
        <w:tc>
          <w:tcPr>
            <w:tcW w:w="425" w:type="dxa"/>
          </w:tcPr>
          <w:p w:rsidR="006A4BD7" w:rsidRDefault="006A4BD7">
            <w:pPr>
              <w:ind w:hanging="2"/>
            </w:pPr>
          </w:p>
        </w:tc>
        <w:tc>
          <w:tcPr>
            <w:tcW w:w="425" w:type="dxa"/>
          </w:tcPr>
          <w:p w:rsidR="006A4BD7" w:rsidRDefault="006A4BD7">
            <w:pPr>
              <w:ind w:hanging="2"/>
            </w:pPr>
          </w:p>
        </w:tc>
        <w:tc>
          <w:tcPr>
            <w:tcW w:w="425" w:type="dxa"/>
          </w:tcPr>
          <w:p w:rsidR="006A4BD7" w:rsidRDefault="006A4BD7">
            <w:pPr>
              <w:ind w:hanging="2"/>
            </w:pPr>
          </w:p>
        </w:tc>
        <w:tc>
          <w:tcPr>
            <w:tcW w:w="425" w:type="dxa"/>
          </w:tcPr>
          <w:p w:rsidR="006A4BD7" w:rsidRDefault="006A4BD7">
            <w:pPr>
              <w:ind w:hanging="2"/>
            </w:pPr>
          </w:p>
        </w:tc>
      </w:tr>
    </w:tbl>
    <w:p w:rsidR="006A4BD7" w:rsidRDefault="00AB5AA5">
      <w:pPr>
        <w:tabs>
          <w:tab w:val="left" w:pos="900"/>
        </w:tabs>
        <w:spacing w:before="120"/>
        <w:jc w:val="center"/>
        <w:rPr>
          <w:b/>
          <w:sz w:val="18"/>
          <w:szCs w:val="18"/>
        </w:rPr>
      </w:pPr>
      <w:r>
        <w:rPr>
          <w:b/>
          <w:sz w:val="18"/>
          <w:szCs w:val="18"/>
        </w:rPr>
        <w:t xml:space="preserve">Gambar 1. </w:t>
      </w:r>
      <w:r>
        <w:rPr>
          <w:b/>
          <w:sz w:val="18"/>
          <w:szCs w:val="18"/>
        </w:rPr>
        <w:tab/>
      </w:r>
    </w:p>
    <w:p w:rsidR="006A4BD7" w:rsidRDefault="00AB5AA5">
      <w:pPr>
        <w:tabs>
          <w:tab w:val="left" w:pos="900"/>
        </w:tabs>
        <w:jc w:val="center"/>
        <w:rPr>
          <w:b/>
          <w:sz w:val="18"/>
          <w:szCs w:val="18"/>
        </w:rPr>
      </w:pPr>
      <w:r>
        <w:rPr>
          <w:b/>
          <w:sz w:val="18"/>
          <w:szCs w:val="18"/>
        </w:rPr>
        <w:t>Pelabelan pohon T sesuai dengan urutan tampilan (9 pt, bold)</w:t>
      </w:r>
    </w:p>
    <w:p w:rsidR="006A4BD7" w:rsidRDefault="00AB5AA5">
      <w:pPr>
        <w:tabs>
          <w:tab w:val="left" w:pos="900"/>
        </w:tabs>
        <w:jc w:val="center"/>
        <w:rPr>
          <w:sz w:val="18"/>
          <w:szCs w:val="18"/>
        </w:rPr>
      </w:pPr>
      <w:r>
        <w:rPr>
          <w:b/>
          <w:sz w:val="18"/>
          <w:szCs w:val="18"/>
        </w:rPr>
        <w:t>Sumber : Penulis (2023)</w:t>
      </w:r>
    </w:p>
    <w:p w:rsidR="006A4BD7" w:rsidRDefault="006A4BD7">
      <w:pPr>
        <w:ind w:hanging="2"/>
        <w:jc w:val="center"/>
        <w:rPr>
          <w:color w:val="FF0000"/>
        </w:rPr>
      </w:pPr>
    </w:p>
    <w:p w:rsidR="006A4BD7" w:rsidRDefault="00AB5AA5">
      <w:pPr>
        <w:spacing w:after="120"/>
      </w:pPr>
      <w:r>
        <w:t>Persamaan reaksi atau matematis diletakkan simetris pada kolom, diberi nomor secara berurutan yang diletakkan di ujung kanan dalam tanda kurung. Apabila penulisan persamaan lebih dari satu baris maka penulisan nomor diletakkan pada baris terakhir. Penggunaan huruf sebagai simbol matematis dalam naskah ditulis dengan huruf miring (</w:t>
      </w:r>
      <w:r>
        <w:rPr>
          <w:i/>
        </w:rPr>
        <w:t>italic</w:t>
      </w:r>
      <w:r>
        <w:t xml:space="preserve">) seperti </w:t>
      </w:r>
      <w:r>
        <w:rPr>
          <w:i/>
        </w:rPr>
        <w:t>x</w:t>
      </w:r>
      <w:r>
        <w:t>. Penunjukkan persamaan dalam naskah dalam bentuk singkatan seperti Pers. (1) atau Pers. (1-5).</w:t>
      </w:r>
    </w:p>
    <w:p w:rsidR="006A4BD7" w:rsidRDefault="00AB5AA5">
      <w:pPr>
        <w:ind w:hanging="2"/>
        <w:jc w:val="center"/>
      </w:pPr>
      <w:r>
        <w:rPr>
          <w:b/>
        </w:rPr>
        <w:object w:dxaOrig="264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alt="" style="width:132pt;height:51.75pt;visibility:visible;mso-width-percent:0;mso-height-percent:0;mso-width-percent:0;mso-height-percent:0" o:ole="">
            <v:imagedata r:id="rId14" o:title=""/>
            <v:path o:extrusionok="t"/>
          </v:shape>
          <o:OLEObject Type="Embed" ProgID="Equation.3" ShapeID="_x0000_s0" DrawAspect="Content" ObjectID="_1784115783" r:id="rId15"/>
        </w:object>
      </w:r>
      <w:r>
        <w:t xml:space="preserve">                (1)</w:t>
      </w:r>
    </w:p>
    <w:p w:rsidR="006A4BD7" w:rsidRDefault="006A4BD7">
      <w:pPr>
        <w:ind w:hanging="2"/>
        <w:rPr>
          <w:color w:val="FF0000"/>
        </w:rPr>
      </w:pPr>
    </w:p>
    <w:p w:rsidR="006A4BD7" w:rsidRDefault="00AB5AA5">
      <w:pPr>
        <w:spacing w:after="240"/>
        <w:rPr>
          <w:color w:val="000000"/>
        </w:rPr>
      </w:pPr>
      <w:r>
        <w:t xml:space="preserve">Persamaan di atas diperoleh dengan format </w:t>
      </w:r>
      <w:r>
        <w:rPr>
          <w:i/>
        </w:rPr>
        <w:t>Style</w:t>
      </w:r>
      <w:r>
        <w:t xml:space="preserve"> sebagai berikut: Variabel: </w:t>
      </w:r>
      <w:r>
        <w:rPr>
          <w:i/>
        </w:rPr>
        <w:t>Times New Romans Italic</w:t>
      </w:r>
      <w:r>
        <w:t xml:space="preserve"> dan </w:t>
      </w:r>
      <w:r>
        <w:rPr>
          <w:i/>
        </w:rPr>
        <w:t>LC Greek</w:t>
      </w:r>
      <w:r>
        <w:t xml:space="preserve">: </w:t>
      </w:r>
      <w:r>
        <w:rPr>
          <w:i/>
        </w:rPr>
        <w:t>Symbol Italic</w:t>
      </w:r>
      <w:r>
        <w:t xml:space="preserve">. Format ukuran: </w:t>
      </w:r>
      <w:r>
        <w:rPr>
          <w:i/>
        </w:rPr>
        <w:t>Full</w:t>
      </w:r>
      <w:r>
        <w:t xml:space="preserve"> 10 </w:t>
      </w:r>
      <w:r>
        <w:rPr>
          <w:i/>
        </w:rPr>
        <w:t>pt</w:t>
      </w:r>
      <w:r>
        <w:t xml:space="preserve">, </w:t>
      </w:r>
      <w:r>
        <w:rPr>
          <w:i/>
        </w:rPr>
        <w:t>Subscript/Superscript</w:t>
      </w:r>
      <w:r>
        <w:t xml:space="preserve"> 8 </w:t>
      </w:r>
      <w:r>
        <w:rPr>
          <w:i/>
        </w:rPr>
        <w:t>pt</w:t>
      </w:r>
      <w:r>
        <w:t xml:space="preserve">, </w:t>
      </w:r>
      <w:r>
        <w:rPr>
          <w:i/>
        </w:rPr>
        <w:t>Sub-subscript</w:t>
      </w:r>
      <w:r>
        <w:t>/</w:t>
      </w:r>
      <w:r>
        <w:rPr>
          <w:i/>
        </w:rPr>
        <w:t>Sub-superscript</w:t>
      </w:r>
      <w:r>
        <w:t xml:space="preserve"> 6 </w:t>
      </w:r>
      <w:r>
        <w:rPr>
          <w:i/>
        </w:rPr>
        <w:t>pt</w:t>
      </w:r>
      <w:r>
        <w:t xml:space="preserve">, </w:t>
      </w:r>
      <w:r>
        <w:rPr>
          <w:i/>
        </w:rPr>
        <w:t>Symbol</w:t>
      </w:r>
      <w:r>
        <w:t xml:space="preserve"> 11 </w:t>
      </w:r>
      <w:r>
        <w:rPr>
          <w:i/>
        </w:rPr>
        <w:t>pt</w:t>
      </w:r>
      <w:r>
        <w:t xml:space="preserve"> dan </w:t>
      </w:r>
      <w:r>
        <w:rPr>
          <w:i/>
        </w:rPr>
        <w:t xml:space="preserve">Sub-symbol </w:t>
      </w:r>
      <w:r>
        <w:t xml:space="preserve">9 </w:t>
      </w:r>
      <w:r>
        <w:rPr>
          <w:i/>
        </w:rPr>
        <w:t>pt</w:t>
      </w:r>
      <w:r>
        <w:t>. Penurunan persamaan matematis atau formula tidak perlu dituliskan keseluruhannya secara detil, cukup diberikan bagian yang terpenting, metode yang digunakan dan hasil akhirnya.</w:t>
      </w:r>
    </w:p>
    <w:p w:rsidR="006A4BD7" w:rsidRDefault="00AB5AA5">
      <w:pPr>
        <w:pStyle w:val="Heading2"/>
      </w:pPr>
      <w:r>
        <w:t>HASIL DAN PEMBAHASAN</w:t>
      </w:r>
    </w:p>
    <w:p w:rsidR="006A4BD7" w:rsidRDefault="00AB5AA5">
      <w:pPr>
        <w:pBdr>
          <w:top w:val="nil"/>
          <w:left w:val="nil"/>
          <w:bottom w:val="nil"/>
          <w:right w:val="nil"/>
          <w:between w:val="nil"/>
        </w:pBdr>
        <w:spacing w:after="240"/>
        <w:rPr>
          <w:color w:val="000000"/>
        </w:rPr>
      </w:pPr>
      <w:r>
        <w:t xml:space="preserve">Pembahasan menyajikan data dan hasil penelitian yang ditemukan dan disusun dalam bentuk tabel/gambar/foto/denah.diagram. Pembahasan yang diperoleh juga disajikan dalam bentuk uraian teoritik, baik secara kualitatif maupun kuantitatif (Baxter, 1997). Hasil penelitian sebaiknya ditampilkan berupa grafik atau pun tabel. Untuk grafik dapat mengikuti format untuk diagram dan gambar. Pembahasan berisi penjelasan apa arti hasil dan implikasinya untuk kajian di masa depan, tidak mengulangi apa yang telah dipaparkan dalam kajian pustaka atau hasil. Hubungkan hasilnya dengan pertanyaan yang diajukan di bagian pendahuluan. Kutipan berturut-turut dalam tanda kurung nama dan tahun (Merriam, 2020) (Gunakan kutipan menggunakan automatik/aplikasi sitasi </w:t>
      </w:r>
      <w:r>
        <w:rPr>
          <w:b/>
        </w:rPr>
        <w:t>Mendeley</w:t>
      </w:r>
      <w:r>
        <w:t>.</w:t>
      </w:r>
    </w:p>
    <w:p w:rsidR="006A4BD7" w:rsidRDefault="00AB5AA5">
      <w:pPr>
        <w:pStyle w:val="Heading2"/>
      </w:pPr>
      <w:r>
        <w:t>KESIMPULAN</w:t>
      </w:r>
    </w:p>
    <w:p w:rsidR="006A4BD7" w:rsidRDefault="00AB5AA5">
      <w:pPr>
        <w:pBdr>
          <w:top w:val="nil"/>
          <w:left w:val="nil"/>
          <w:bottom w:val="nil"/>
          <w:right w:val="nil"/>
          <w:between w:val="nil"/>
        </w:pBdr>
        <w:spacing w:after="240"/>
      </w:pPr>
      <w:r>
        <w:t>Kesimpulan berisi kumpulan dan meringkas hasil yang paling penting dan implikasinya. Isi kesimpulan merupakan jawaban dari tujuan penelitian bukan rangkuman hasil penelitian. Kesimpulan secara singkat, jelas, dan padat didasarkan pada hasil penelitian.</w:t>
      </w:r>
    </w:p>
    <w:p w:rsidR="002F6316" w:rsidRDefault="002F6316">
      <w:pPr>
        <w:pBdr>
          <w:top w:val="nil"/>
          <w:left w:val="nil"/>
          <w:bottom w:val="nil"/>
          <w:right w:val="nil"/>
          <w:between w:val="nil"/>
        </w:pBdr>
        <w:spacing w:after="240"/>
        <w:rPr>
          <w:color w:val="000000"/>
        </w:rPr>
      </w:pPr>
    </w:p>
    <w:p w:rsidR="006A4BD7" w:rsidRDefault="00AB5AA5">
      <w:pPr>
        <w:pStyle w:val="Heading2"/>
        <w:rPr>
          <w:vertAlign w:val="superscript"/>
        </w:rPr>
      </w:pPr>
      <w:r>
        <w:lastRenderedPageBreak/>
        <w:t>DAFTAR PUSTAKA</w:t>
      </w:r>
    </w:p>
    <w:p w:rsidR="006A4BD7" w:rsidRDefault="00AB5AA5">
      <w:pPr>
        <w:pBdr>
          <w:top w:val="nil"/>
          <w:left w:val="nil"/>
          <w:bottom w:val="nil"/>
          <w:right w:val="nil"/>
          <w:between w:val="nil"/>
        </w:pBdr>
        <w:ind w:left="720" w:hanging="720"/>
        <w:rPr>
          <w:color w:val="000000"/>
        </w:rPr>
      </w:pPr>
      <w:r>
        <w:rPr>
          <w:color w:val="000000"/>
        </w:rPr>
        <w:t xml:space="preserve">Bohmer, M. (2012). </w:t>
      </w:r>
      <w:r>
        <w:rPr>
          <w:i/>
          <w:color w:val="000000"/>
        </w:rPr>
        <w:t>Beginning Android ADK with Arduino.</w:t>
      </w:r>
      <w:r>
        <w:rPr>
          <w:color w:val="000000"/>
        </w:rPr>
        <w:t xml:space="preserve"> Newyork: Apress.</w:t>
      </w:r>
    </w:p>
    <w:p w:rsidR="006A4BD7" w:rsidRDefault="00AB5AA5">
      <w:pPr>
        <w:pBdr>
          <w:top w:val="nil"/>
          <w:left w:val="nil"/>
          <w:bottom w:val="nil"/>
          <w:right w:val="nil"/>
          <w:between w:val="nil"/>
        </w:pBdr>
        <w:ind w:left="720" w:hanging="720"/>
        <w:rPr>
          <w:color w:val="000000"/>
        </w:rPr>
      </w:pPr>
      <w:r>
        <w:rPr>
          <w:color w:val="000000"/>
        </w:rPr>
        <w:t xml:space="preserve">Meier, R. (2012). </w:t>
      </w:r>
      <w:r>
        <w:rPr>
          <w:i/>
          <w:color w:val="000000"/>
        </w:rPr>
        <w:t>Professional AndroidTM 4 Application Development.</w:t>
      </w:r>
      <w:r>
        <w:rPr>
          <w:color w:val="000000"/>
        </w:rPr>
        <w:t xml:space="preserve"> Indianapolis: John Wiley &amp; Sons, Inc.</w:t>
      </w:r>
    </w:p>
    <w:p w:rsidR="006A4BD7" w:rsidRDefault="006A4BD7">
      <w:pPr>
        <w:rPr>
          <w:b/>
        </w:rPr>
      </w:pPr>
    </w:p>
    <w:p w:rsidR="006A4BD7" w:rsidRDefault="00AB5AA5">
      <w:pPr>
        <w:pBdr>
          <w:top w:val="nil"/>
          <w:left w:val="nil"/>
          <w:bottom w:val="nil"/>
          <w:right w:val="nil"/>
          <w:between w:val="nil"/>
        </w:pBdr>
        <w:ind w:left="720" w:hanging="720"/>
        <w:rPr>
          <w:color w:val="000000"/>
          <w:sz w:val="24"/>
          <w:szCs w:val="24"/>
        </w:rPr>
      </w:pPr>
      <w:r>
        <w:rPr>
          <w:color w:val="000000"/>
        </w:rPr>
        <w:t xml:space="preserve">Atzori, L., &amp; Andreas. (2012). Performance Analysis of Fractal Modulation Transmission over Fast Fading Wireless Channels. </w:t>
      </w:r>
      <w:r>
        <w:rPr>
          <w:i/>
          <w:color w:val="000000"/>
        </w:rPr>
        <w:t>IEEE Transactions on Broadcasting, 48</w:t>
      </w:r>
      <w:r>
        <w:rPr>
          <w:color w:val="000000"/>
        </w:rPr>
        <w:t>(2), 103 - 110.</w:t>
      </w:r>
    </w:p>
    <w:p w:rsidR="006A4BD7" w:rsidRDefault="00AB5AA5">
      <w:pPr>
        <w:pBdr>
          <w:top w:val="nil"/>
          <w:left w:val="nil"/>
          <w:bottom w:val="nil"/>
          <w:right w:val="nil"/>
          <w:between w:val="nil"/>
        </w:pBdr>
        <w:ind w:left="720" w:hanging="720"/>
        <w:rPr>
          <w:color w:val="000000"/>
        </w:rPr>
      </w:pPr>
      <w:r>
        <w:rPr>
          <w:color w:val="000000"/>
        </w:rPr>
        <w:t xml:space="preserve">Darlis, A. R., Lidyawati, L., &amp; Nataliana, D. (2016). Implementasi Visible LIght Communication (VLC) pada Sistem Komunikasi. </w:t>
      </w:r>
      <w:r>
        <w:rPr>
          <w:i/>
          <w:color w:val="000000"/>
        </w:rPr>
        <w:t>Elkomika, 1</w:t>
      </w:r>
      <w:r>
        <w:rPr>
          <w:color w:val="000000"/>
        </w:rPr>
        <w:t>(1), 13 - 25.</w:t>
      </w:r>
    </w:p>
    <w:p w:rsidR="006A4BD7" w:rsidRDefault="006A4BD7"/>
    <w:p w:rsidR="006A4BD7" w:rsidRDefault="00AB5AA5">
      <w:pPr>
        <w:pBdr>
          <w:top w:val="nil"/>
          <w:left w:val="nil"/>
          <w:bottom w:val="nil"/>
          <w:right w:val="nil"/>
          <w:between w:val="nil"/>
        </w:pBdr>
        <w:ind w:left="720" w:hanging="720"/>
        <w:rPr>
          <w:color w:val="000000"/>
        </w:rPr>
      </w:pPr>
      <w:r>
        <w:rPr>
          <w:color w:val="000000"/>
        </w:rPr>
        <w:t xml:space="preserve">Zeng, G., &amp; Qiu, Z. (2008). Audio Watermarking in DCT. </w:t>
      </w:r>
      <w:r>
        <w:rPr>
          <w:i/>
          <w:color w:val="000000"/>
        </w:rPr>
        <w:t>International COnference on Signal Processing</w:t>
      </w:r>
      <w:r>
        <w:rPr>
          <w:color w:val="000000"/>
        </w:rPr>
        <w:t>, (pp. 2193 - 2196).</w:t>
      </w:r>
    </w:p>
    <w:p w:rsidR="006A4BD7" w:rsidRDefault="006A4BD7"/>
    <w:p w:rsidR="006A4BD7" w:rsidRDefault="00AB5AA5">
      <w:pPr>
        <w:pBdr>
          <w:top w:val="nil"/>
          <w:left w:val="nil"/>
          <w:bottom w:val="nil"/>
          <w:right w:val="nil"/>
          <w:between w:val="nil"/>
        </w:pBdr>
        <w:ind w:left="720" w:hanging="720"/>
        <w:rPr>
          <w:color w:val="000000"/>
        </w:rPr>
      </w:pPr>
      <w:r>
        <w:rPr>
          <w:color w:val="000000"/>
        </w:rPr>
        <w:t xml:space="preserve">Macleod, D. (2010, June 25). </w:t>
      </w:r>
      <w:r>
        <w:rPr>
          <w:i/>
          <w:color w:val="000000"/>
        </w:rPr>
        <w:t>Post-Modernism and Urban Planning</w:t>
      </w:r>
      <w:r>
        <w:rPr>
          <w:color w:val="000000"/>
        </w:rPr>
        <w:t xml:space="preserve">. Retrieved from </w:t>
      </w:r>
      <w:hyperlink r:id="rId16">
        <w:r>
          <w:rPr>
            <w:color w:val="0000FF"/>
            <w:u w:val="single"/>
          </w:rPr>
          <w:t>www3.sympatico.ca</w:t>
        </w:r>
      </w:hyperlink>
      <w:r>
        <w:rPr>
          <w:color w:val="000000"/>
        </w:rPr>
        <w:t xml:space="preserve"> </w:t>
      </w:r>
    </w:p>
    <w:p w:rsidR="006A4BD7" w:rsidRDefault="006A4BD7"/>
    <w:p w:rsidR="006A4BD7" w:rsidRDefault="00AB5AA5">
      <w:r>
        <w:t xml:space="preserve">Catatan : </w:t>
      </w:r>
    </w:p>
    <w:p w:rsidR="006A4BD7" w:rsidRDefault="00AB5AA5">
      <w:pPr>
        <w:rPr>
          <w:sz w:val="20"/>
          <w:szCs w:val="20"/>
        </w:rPr>
      </w:pPr>
      <w:r>
        <w:rPr>
          <w:sz w:val="20"/>
          <w:szCs w:val="20"/>
        </w:rPr>
        <w:t xml:space="preserve">Penulisan daftar pustaka diurut sesuai dengan urutan penunjukkannya dalam naskah dengan menggunakan gaya APA seperti terlihat pada contoh dan gunakan perangkat manajemen referensi seperti </w:t>
      </w:r>
      <w:r>
        <w:rPr>
          <w:b/>
          <w:sz w:val="20"/>
          <w:szCs w:val="20"/>
        </w:rPr>
        <w:t>Mendeley</w:t>
      </w:r>
      <w:r>
        <w:rPr>
          <w:sz w:val="20"/>
          <w:szCs w:val="20"/>
        </w:rPr>
        <w:t>. Acuan harus memuat inisial dan nama penulis, tahun penerbitan, nama jurnal atau judul buku, volume, halaman editor (jika ada), penerbit dan kotanya, dan. Semua nama penulis harus disebutkan. Gunakan singkatan “Anonim.” jika penulis anonim. Nama jurnal ditulis dengan singkatan yang lazim digunakan. Jumlah referens</w:t>
      </w:r>
      <w:r w:rsidR="00CB5BFE">
        <w:rPr>
          <w:sz w:val="20"/>
          <w:szCs w:val="20"/>
        </w:rPr>
        <w:t>i minimal 20</w:t>
      </w:r>
      <w:r>
        <w:rPr>
          <w:sz w:val="20"/>
          <w:szCs w:val="20"/>
        </w:rPr>
        <w:t xml:space="preserve"> dapat berupa buku (10 tahun terakhir), Jurnal/Prosiding (mak 5 tahun terakhir) khusus untuk jurnal grand teori (tidak dibatasi tahun)</w:t>
      </w:r>
      <w:r w:rsidR="00CB5BFE">
        <w:rPr>
          <w:sz w:val="20"/>
          <w:szCs w:val="20"/>
        </w:rPr>
        <w:t xml:space="preserve"> dengan hasil cek similiarity maksimal 20%</w:t>
      </w:r>
      <w:bookmarkStart w:id="0" w:name="_GoBack"/>
      <w:bookmarkEnd w:id="0"/>
      <w:r>
        <w:rPr>
          <w:sz w:val="20"/>
          <w:szCs w:val="20"/>
        </w:rPr>
        <w:t>.</w:t>
      </w:r>
    </w:p>
    <w:p w:rsidR="006A4BD7" w:rsidRDefault="006A4BD7">
      <w:pPr>
        <w:pBdr>
          <w:top w:val="nil"/>
          <w:left w:val="nil"/>
          <w:bottom w:val="nil"/>
          <w:right w:val="nil"/>
          <w:between w:val="nil"/>
        </w:pBdr>
        <w:rPr>
          <w:color w:val="000000"/>
          <w:sz w:val="24"/>
          <w:szCs w:val="24"/>
        </w:rPr>
      </w:pPr>
    </w:p>
    <w:p w:rsidR="006A4BD7" w:rsidRDefault="006A4BD7">
      <w:pPr>
        <w:pBdr>
          <w:top w:val="nil"/>
          <w:left w:val="nil"/>
          <w:bottom w:val="nil"/>
          <w:right w:val="nil"/>
          <w:between w:val="nil"/>
        </w:pBdr>
        <w:ind w:left="720"/>
        <w:rPr>
          <w:color w:val="000000"/>
          <w:sz w:val="24"/>
          <w:szCs w:val="24"/>
        </w:rPr>
      </w:pPr>
    </w:p>
    <w:sectPr w:rsidR="006A4BD7">
      <w:headerReference w:type="even" r:id="rId17"/>
      <w:headerReference w:type="default" r:id="rId18"/>
      <w:pgSz w:w="11907" w:h="16840"/>
      <w:pgMar w:top="1701"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84C" w:rsidRDefault="00AE384C">
      <w:r>
        <w:separator/>
      </w:r>
    </w:p>
  </w:endnote>
  <w:endnote w:type="continuationSeparator" w:id="0">
    <w:p w:rsidR="00AE384C" w:rsidRDefault="00AE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BD7" w:rsidRDefault="003D2B9D">
    <w:pPr>
      <w:pBdr>
        <w:top w:val="nil"/>
        <w:left w:val="nil"/>
        <w:bottom w:val="nil"/>
        <w:right w:val="nil"/>
        <w:between w:val="nil"/>
      </w:pBdr>
      <w:jc w:val="center"/>
      <w:rPr>
        <w:color w:val="000000"/>
        <w:sz w:val="20"/>
        <w:szCs w:val="20"/>
      </w:rPr>
    </w:pPr>
    <w:r>
      <w:rPr>
        <w:color w:val="000000"/>
        <w:sz w:val="20"/>
        <w:szCs w:val="20"/>
      </w:rPr>
      <w:t xml:space="preserve">Lomba Karya Tulis Ilmiah Nasional Harhubnas 2024 </w:t>
    </w:r>
    <w:r w:rsidR="00AB5AA5">
      <w:rPr>
        <w:color w:val="000000"/>
        <w:sz w:val="20"/>
        <w:szCs w:val="20"/>
      </w:rPr>
      <w:t xml:space="preserve">– </w:t>
    </w:r>
    <w:r w:rsidR="00AB5AA5">
      <w:rPr>
        <w:color w:val="000000"/>
        <w:sz w:val="20"/>
        <w:szCs w:val="20"/>
      </w:rPr>
      <w:fldChar w:fldCharType="begin"/>
    </w:r>
    <w:r w:rsidR="00AB5AA5">
      <w:rPr>
        <w:color w:val="000000"/>
        <w:sz w:val="20"/>
        <w:szCs w:val="20"/>
      </w:rPr>
      <w:instrText>PAGE</w:instrText>
    </w:r>
    <w:r w:rsidR="00AB5AA5">
      <w:rPr>
        <w:color w:val="000000"/>
        <w:sz w:val="20"/>
        <w:szCs w:val="20"/>
      </w:rPr>
      <w:fldChar w:fldCharType="separate"/>
    </w:r>
    <w:r w:rsidR="00CB5BFE">
      <w:rPr>
        <w:noProof/>
        <w:color w:val="000000"/>
        <w:sz w:val="20"/>
        <w:szCs w:val="20"/>
      </w:rPr>
      <w:t>2</w:t>
    </w:r>
    <w:r w:rsidR="00AB5AA5">
      <w:rPr>
        <w:color w:val="000000"/>
        <w:sz w:val="20"/>
        <w:szCs w:val="20"/>
      </w:rPr>
      <w:fldChar w:fldCharType="end"/>
    </w:r>
  </w:p>
  <w:p w:rsidR="006A4BD7" w:rsidRDefault="006A4BD7">
    <w:pPr>
      <w:pBdr>
        <w:top w:val="nil"/>
        <w:left w:val="nil"/>
        <w:bottom w:val="nil"/>
        <w:right w:val="nil"/>
        <w:between w:val="nil"/>
      </w:pBdr>
      <w:jc w:val="center"/>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BD7" w:rsidRDefault="003D2B9D">
    <w:pPr>
      <w:pBdr>
        <w:top w:val="nil"/>
        <w:left w:val="nil"/>
        <w:bottom w:val="nil"/>
        <w:right w:val="nil"/>
        <w:between w:val="nil"/>
      </w:pBdr>
      <w:jc w:val="center"/>
      <w:rPr>
        <w:color w:val="000000"/>
        <w:sz w:val="20"/>
        <w:szCs w:val="20"/>
      </w:rPr>
    </w:pPr>
    <w:r>
      <w:rPr>
        <w:color w:val="000000"/>
        <w:sz w:val="20"/>
        <w:szCs w:val="20"/>
      </w:rPr>
      <w:t>Lomba Karya Tulis Ilmiah Nasional Harhubnas 2024</w:t>
    </w:r>
    <w:r w:rsidR="00AB5AA5">
      <w:rPr>
        <w:color w:val="000000"/>
        <w:sz w:val="20"/>
        <w:szCs w:val="20"/>
      </w:rPr>
      <w:t xml:space="preserve"> – </w:t>
    </w:r>
    <w:r w:rsidR="00AB5AA5">
      <w:rPr>
        <w:color w:val="000000"/>
        <w:sz w:val="20"/>
        <w:szCs w:val="20"/>
      </w:rPr>
      <w:fldChar w:fldCharType="begin"/>
    </w:r>
    <w:r w:rsidR="00AB5AA5">
      <w:rPr>
        <w:color w:val="000000"/>
        <w:sz w:val="20"/>
        <w:szCs w:val="20"/>
      </w:rPr>
      <w:instrText>PAGE</w:instrText>
    </w:r>
    <w:r w:rsidR="00AB5AA5">
      <w:rPr>
        <w:color w:val="000000"/>
        <w:sz w:val="20"/>
        <w:szCs w:val="20"/>
      </w:rPr>
      <w:fldChar w:fldCharType="separate"/>
    </w:r>
    <w:r w:rsidR="00CB5BFE">
      <w:rPr>
        <w:noProof/>
        <w:color w:val="000000"/>
        <w:sz w:val="20"/>
        <w:szCs w:val="20"/>
      </w:rPr>
      <w:t>3</w:t>
    </w:r>
    <w:r w:rsidR="00AB5AA5">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84C" w:rsidRDefault="00AE384C">
      <w:r>
        <w:separator/>
      </w:r>
    </w:p>
  </w:footnote>
  <w:footnote w:type="continuationSeparator" w:id="0">
    <w:p w:rsidR="00AE384C" w:rsidRDefault="00AE38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BD7" w:rsidRDefault="00AB5AA5">
    <w:pPr>
      <w:pBdr>
        <w:top w:val="nil"/>
        <w:left w:val="nil"/>
        <w:bottom w:val="nil"/>
        <w:right w:val="nil"/>
        <w:between w:val="nil"/>
      </w:pBdr>
      <w:tabs>
        <w:tab w:val="right" w:pos="9072"/>
      </w:tabs>
      <w:jc w:val="center"/>
      <w:rPr>
        <w:color w:val="C4BC96"/>
        <w:sz w:val="20"/>
        <w:szCs w:val="20"/>
      </w:rPr>
    </w:pPr>
    <w:r>
      <w:rPr>
        <w:color w:val="C4BC96"/>
        <w:sz w:val="20"/>
        <w:szCs w:val="20"/>
      </w:rPr>
      <w:t>Penulis Pertama dan Penulis Kedua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BD7" w:rsidRDefault="00AB5AA5">
    <w:pPr>
      <w:pBdr>
        <w:top w:val="nil"/>
        <w:left w:val="nil"/>
        <w:bottom w:val="nil"/>
        <w:right w:val="nil"/>
        <w:between w:val="nil"/>
      </w:pBdr>
      <w:tabs>
        <w:tab w:val="right" w:pos="9072"/>
      </w:tabs>
      <w:rPr>
        <w:color w:val="000000"/>
        <w:sz w:val="20"/>
        <w:szCs w:val="20"/>
      </w:rPr>
    </w:pPr>
    <w:r>
      <w:rPr>
        <w:color w:val="000000"/>
        <w:sz w:val="20"/>
        <w:szCs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BD7" w:rsidRDefault="006A4BD7">
    <w:pPr>
      <w:pBdr>
        <w:top w:val="nil"/>
        <w:left w:val="nil"/>
        <w:bottom w:val="nil"/>
        <w:right w:val="nil"/>
        <w:between w:val="nil"/>
      </w:pBdr>
      <w:tabs>
        <w:tab w:val="right" w:pos="9072"/>
      </w:tabs>
      <w:jc w:val="center"/>
      <w:rPr>
        <w:color w:val="000000"/>
        <w:sz w:val="20"/>
        <w:szCs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BD7" w:rsidRDefault="006A4BD7">
    <w:pPr>
      <w:pBdr>
        <w:top w:val="nil"/>
        <w:left w:val="nil"/>
        <w:bottom w:val="nil"/>
        <w:right w:val="nil"/>
        <w:between w:val="nil"/>
      </w:pBdr>
      <w:tabs>
        <w:tab w:val="right" w:pos="9072"/>
      </w:tabs>
      <w:jc w:val="center"/>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46977"/>
    <w:multiLevelType w:val="multilevel"/>
    <w:tmpl w:val="978A29EE"/>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D7"/>
    <w:rsid w:val="002F6316"/>
    <w:rsid w:val="003D2B9D"/>
    <w:rsid w:val="00582A0E"/>
    <w:rsid w:val="005A2E58"/>
    <w:rsid w:val="006A4BD7"/>
    <w:rsid w:val="00AB5AA5"/>
    <w:rsid w:val="00AE384C"/>
    <w:rsid w:val="00CB5BFE"/>
    <w:rsid w:val="00EF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E375F"/>
  <w15:docId w15:val="{50AA412C-3788-4710-8BFE-67AAE486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2"/>
        <w:szCs w:val="22"/>
        <w:lang w:val="id-ID"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09C"/>
  </w:style>
  <w:style w:type="paragraph" w:styleId="Heading1">
    <w:name w:val="heading 1"/>
    <w:aliases w:val="Judul"/>
    <w:basedOn w:val="Normal"/>
    <w:next w:val="Penulis"/>
    <w:link w:val="Heading1Char"/>
    <w:uiPriority w:val="9"/>
    <w:qFormat/>
    <w:rsid w:val="0064009C"/>
    <w:pPr>
      <w:keepNext/>
      <w:jc w:val="center"/>
      <w:outlineLvl w:val="0"/>
    </w:pPr>
    <w:rPr>
      <w:b/>
      <w:sz w:val="36"/>
    </w:rPr>
  </w:style>
  <w:style w:type="paragraph" w:styleId="Heading2">
    <w:name w:val="heading 2"/>
    <w:aliases w:val="Heading"/>
    <w:basedOn w:val="BodyText"/>
    <w:next w:val="BodyText"/>
    <w:uiPriority w:val="9"/>
    <w:unhideWhenUsed/>
    <w:qFormat/>
    <w:rsid w:val="0064009C"/>
    <w:pPr>
      <w:jc w:val="center"/>
      <w:outlineLvl w:val="1"/>
    </w:pPr>
    <w:rPr>
      <w:b/>
      <w:caps/>
      <w:szCs w:val="24"/>
    </w:rPr>
  </w:style>
  <w:style w:type="paragraph" w:styleId="Heading3">
    <w:name w:val="heading 3"/>
    <w:aliases w:val="Sub-heading"/>
    <w:basedOn w:val="Normal"/>
    <w:next w:val="BodyText"/>
    <w:uiPriority w:val="9"/>
    <w:unhideWhenUsed/>
    <w:qFormat/>
    <w:rsid w:val="0064009C"/>
    <w:pPr>
      <w:outlineLvl w:val="2"/>
    </w:pPr>
    <w:rPr>
      <w:b/>
    </w:rPr>
  </w:style>
  <w:style w:type="paragraph" w:styleId="Heading4">
    <w:name w:val="heading 4"/>
    <w:aliases w:val="Sub-subheading"/>
    <w:basedOn w:val="Heading3"/>
    <w:next w:val="Normal"/>
    <w:uiPriority w:val="9"/>
    <w:semiHidden/>
    <w:unhideWhenUsed/>
    <w:qFormat/>
    <w:rsid w:val="00990876"/>
    <w:pPr>
      <w:outlineLvl w:val="3"/>
    </w:pPr>
  </w:style>
  <w:style w:type="paragraph" w:styleId="Heading5">
    <w:name w:val="heading 5"/>
    <w:basedOn w:val="Normal"/>
    <w:next w:val="Normal"/>
    <w:uiPriority w:val="9"/>
    <w:semiHidden/>
    <w:unhideWhenUsed/>
    <w:qFormat/>
    <w:rsid w:val="003B172F"/>
    <w:pPr>
      <w:keepNext/>
      <w:numPr>
        <w:numId w:val="1"/>
      </w:numPr>
      <w:jc w:val="center"/>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sid w:val="003B172F"/>
    <w:rPr>
      <w:color w:val="0000FF"/>
      <w:u w:val="single"/>
    </w:rPr>
  </w:style>
  <w:style w:type="character" w:styleId="FollowedHyperlink">
    <w:name w:val="FollowedHyperlink"/>
    <w:basedOn w:val="DefaultParagraphFont"/>
    <w:rsid w:val="003B172F"/>
    <w:rPr>
      <w:color w:val="800080"/>
      <w:u w:val="single"/>
    </w:rPr>
  </w:style>
  <w:style w:type="paragraph" w:styleId="BodyText">
    <w:name w:val="Body Text"/>
    <w:basedOn w:val="Normal"/>
    <w:rsid w:val="004033A1"/>
    <w:pPr>
      <w:spacing w:after="240"/>
    </w:pPr>
  </w:style>
  <w:style w:type="paragraph" w:customStyle="1" w:styleId="BodyTextNumbered">
    <w:name w:val="Body Text Numbered"/>
    <w:basedOn w:val="Normal"/>
    <w:rsid w:val="00476C86"/>
    <w:pPr>
      <w:tabs>
        <w:tab w:val="num" w:pos="720"/>
      </w:tabs>
      <w:ind w:left="340" w:hanging="340"/>
    </w:pPr>
  </w:style>
  <w:style w:type="paragraph" w:styleId="FootnoteText">
    <w:name w:val="footnote text"/>
    <w:basedOn w:val="Normal"/>
    <w:semiHidden/>
    <w:rsid w:val="003B172F"/>
  </w:style>
  <w:style w:type="character" w:styleId="FootnoteReference">
    <w:name w:val="footnote reference"/>
    <w:basedOn w:val="DefaultParagraphFont"/>
    <w:semiHidden/>
    <w:rsid w:val="003B172F"/>
    <w:rPr>
      <w:vertAlign w:val="superscript"/>
    </w:rPr>
  </w:style>
  <w:style w:type="paragraph" w:styleId="Footer">
    <w:name w:val="footer"/>
    <w:basedOn w:val="Normal"/>
    <w:link w:val="FooterChar"/>
    <w:uiPriority w:val="99"/>
    <w:rsid w:val="00A240C8"/>
    <w:pPr>
      <w:framePr w:wrap="around" w:vAnchor="text" w:hAnchor="margin" w:xAlign="center" w:y="1"/>
      <w:jc w:val="center"/>
    </w:pPr>
    <w:rPr>
      <w:color w:val="948A54"/>
      <w:sz w:val="20"/>
      <w:szCs w:val="18"/>
    </w:rPr>
  </w:style>
  <w:style w:type="character" w:styleId="PageNumber">
    <w:name w:val="page number"/>
    <w:basedOn w:val="DefaultParagraphFont"/>
    <w:rsid w:val="003B172F"/>
  </w:style>
  <w:style w:type="paragraph" w:styleId="Header">
    <w:name w:val="header"/>
    <w:basedOn w:val="Normal"/>
    <w:link w:val="HeaderChar"/>
    <w:rsid w:val="00A240C8"/>
    <w:pPr>
      <w:tabs>
        <w:tab w:val="right" w:pos="9072"/>
      </w:tabs>
      <w:jc w:val="center"/>
    </w:pPr>
    <w:rPr>
      <w:color w:val="C4BC96"/>
      <w:sz w:val="20"/>
      <w:szCs w:val="18"/>
    </w:rPr>
  </w:style>
  <w:style w:type="paragraph" w:customStyle="1" w:styleId="References">
    <w:name w:val="References"/>
    <w:basedOn w:val="FootnoteText"/>
    <w:rsid w:val="00216C7D"/>
    <w:pPr>
      <w:tabs>
        <w:tab w:val="num" w:pos="720"/>
      </w:tabs>
      <w:ind w:left="720" w:hanging="720"/>
    </w:pPr>
  </w:style>
  <w:style w:type="table" w:styleId="TableGrid">
    <w:name w:val="Table Grid"/>
    <w:basedOn w:val="TableNormal"/>
    <w:rsid w:val="004D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nulis">
    <w:name w:val="Penulis"/>
    <w:basedOn w:val="Heading2"/>
    <w:qFormat/>
    <w:rsid w:val="0064009C"/>
    <w:rPr>
      <w:noProof/>
      <w:sz w:val="24"/>
    </w:rPr>
  </w:style>
  <w:style w:type="paragraph" w:customStyle="1" w:styleId="Afiliasi">
    <w:name w:val="Afiliasi"/>
    <w:basedOn w:val="Normal"/>
    <w:qFormat/>
    <w:rsid w:val="0064009C"/>
    <w:pPr>
      <w:jc w:val="center"/>
    </w:pPr>
    <w:rPr>
      <w:sz w:val="24"/>
      <w:szCs w:val="24"/>
    </w:rPr>
  </w:style>
  <w:style w:type="paragraph" w:customStyle="1" w:styleId="Abstrak">
    <w:name w:val="Abstrak"/>
    <w:basedOn w:val="BodyText"/>
    <w:qFormat/>
    <w:rsid w:val="0064009C"/>
    <w:pPr>
      <w:ind w:left="567" w:right="567"/>
    </w:pPr>
    <w:rPr>
      <w:i/>
      <w:noProof/>
      <w:lang w:val="en-GB"/>
    </w:rPr>
  </w:style>
  <w:style w:type="paragraph" w:customStyle="1" w:styleId="JudulGambarTabel">
    <w:name w:val="Judul Gambar Tabel"/>
    <w:basedOn w:val="Normal"/>
    <w:next w:val="BodyText"/>
    <w:rsid w:val="00990876"/>
    <w:pPr>
      <w:spacing w:after="120"/>
      <w:jc w:val="center"/>
    </w:pPr>
    <w:rPr>
      <w:b/>
      <w:sz w:val="20"/>
      <w:szCs w:val="18"/>
    </w:rPr>
  </w:style>
  <w:style w:type="paragraph" w:customStyle="1" w:styleId="IsiTabel">
    <w:name w:val="Isi Tabel"/>
    <w:basedOn w:val="Normal"/>
    <w:rsid w:val="00476C86"/>
    <w:pPr>
      <w:jc w:val="center"/>
    </w:pPr>
    <w:rPr>
      <w:sz w:val="20"/>
    </w:rPr>
  </w:style>
  <w:style w:type="paragraph" w:customStyle="1" w:styleId="Gambar">
    <w:name w:val="Gambar"/>
    <w:basedOn w:val="Normal"/>
    <w:next w:val="BodyText"/>
    <w:qFormat/>
    <w:rsid w:val="0064009C"/>
    <w:pPr>
      <w:jc w:val="center"/>
    </w:pPr>
    <w:rPr>
      <w:b/>
      <w:sz w:val="20"/>
      <w:szCs w:val="18"/>
    </w:rPr>
  </w:style>
  <w:style w:type="character" w:customStyle="1" w:styleId="FooterChar">
    <w:name w:val="Footer Char"/>
    <w:basedOn w:val="DefaultParagraphFont"/>
    <w:link w:val="Footer"/>
    <w:uiPriority w:val="99"/>
    <w:rsid w:val="000B19F4"/>
    <w:rPr>
      <w:color w:val="948A54"/>
      <w:szCs w:val="18"/>
      <w:lang w:val="en-US" w:eastAsia="en-US"/>
    </w:rPr>
  </w:style>
  <w:style w:type="paragraph" w:styleId="BalloonText">
    <w:name w:val="Balloon Text"/>
    <w:basedOn w:val="Normal"/>
    <w:link w:val="BalloonTextChar"/>
    <w:rsid w:val="000B19F4"/>
    <w:rPr>
      <w:sz w:val="16"/>
      <w:szCs w:val="16"/>
    </w:rPr>
  </w:style>
  <w:style w:type="character" w:customStyle="1" w:styleId="BalloonTextChar">
    <w:name w:val="Balloon Text Char"/>
    <w:basedOn w:val="DefaultParagraphFont"/>
    <w:link w:val="BalloonText"/>
    <w:rsid w:val="000B19F4"/>
    <w:rPr>
      <w:rFonts w:ascii="Tahoma" w:hAnsi="Tahoma" w:cs="Tahoma"/>
      <w:sz w:val="16"/>
      <w:szCs w:val="16"/>
      <w:lang w:val="en-US" w:eastAsia="en-US"/>
    </w:rPr>
  </w:style>
  <w:style w:type="character" w:styleId="PlaceholderText">
    <w:name w:val="Placeholder Text"/>
    <w:basedOn w:val="DefaultParagraphFont"/>
    <w:uiPriority w:val="99"/>
    <w:semiHidden/>
    <w:rsid w:val="00AB3523"/>
    <w:rPr>
      <w:color w:val="808080"/>
    </w:rPr>
  </w:style>
  <w:style w:type="character" w:customStyle="1" w:styleId="Heading1Char">
    <w:name w:val="Heading 1 Char"/>
    <w:aliases w:val="Judul Char"/>
    <w:basedOn w:val="DefaultParagraphFont"/>
    <w:link w:val="Heading1"/>
    <w:uiPriority w:val="9"/>
    <w:rsid w:val="0064009C"/>
    <w:rPr>
      <w:rFonts w:ascii="Tahoma" w:hAnsi="Tahoma"/>
      <w:b/>
      <w:sz w:val="36"/>
      <w:lang w:val="id-ID" w:eastAsia="en-US"/>
    </w:rPr>
  </w:style>
  <w:style w:type="paragraph" w:styleId="Bibliography">
    <w:name w:val="Bibliography"/>
    <w:basedOn w:val="Normal"/>
    <w:next w:val="Normal"/>
    <w:uiPriority w:val="37"/>
    <w:unhideWhenUsed/>
    <w:rsid w:val="009A230C"/>
    <w:pPr>
      <w:ind w:left="284" w:hanging="284"/>
    </w:pPr>
  </w:style>
  <w:style w:type="paragraph" w:styleId="EndnoteText">
    <w:name w:val="endnote text"/>
    <w:basedOn w:val="Normal"/>
    <w:link w:val="EndnoteTextChar"/>
    <w:rsid w:val="00841338"/>
    <w:rPr>
      <w:sz w:val="20"/>
    </w:rPr>
  </w:style>
  <w:style w:type="character" w:customStyle="1" w:styleId="EndnoteTextChar">
    <w:name w:val="Endnote Text Char"/>
    <w:basedOn w:val="DefaultParagraphFont"/>
    <w:link w:val="EndnoteText"/>
    <w:rsid w:val="00841338"/>
    <w:rPr>
      <w:rFonts w:ascii="Tahoma" w:hAnsi="Tahoma"/>
      <w:lang w:val="en-US" w:eastAsia="en-US"/>
    </w:rPr>
  </w:style>
  <w:style w:type="character" w:styleId="EndnoteReference">
    <w:name w:val="endnote reference"/>
    <w:basedOn w:val="DefaultParagraphFont"/>
    <w:rsid w:val="00841338"/>
    <w:rPr>
      <w:vertAlign w:val="superscript"/>
    </w:rPr>
  </w:style>
  <w:style w:type="character" w:styleId="CommentReference">
    <w:name w:val="annotation reference"/>
    <w:basedOn w:val="DefaultParagraphFont"/>
    <w:rsid w:val="00C645E3"/>
    <w:rPr>
      <w:sz w:val="16"/>
      <w:szCs w:val="16"/>
    </w:rPr>
  </w:style>
  <w:style w:type="paragraph" w:styleId="CommentText">
    <w:name w:val="annotation text"/>
    <w:basedOn w:val="Normal"/>
    <w:link w:val="CommentTextChar"/>
    <w:rsid w:val="00C645E3"/>
    <w:rPr>
      <w:sz w:val="20"/>
    </w:rPr>
  </w:style>
  <w:style w:type="character" w:customStyle="1" w:styleId="CommentTextChar">
    <w:name w:val="Comment Text Char"/>
    <w:basedOn w:val="DefaultParagraphFont"/>
    <w:link w:val="CommentText"/>
    <w:rsid w:val="00C645E3"/>
    <w:rPr>
      <w:rFonts w:ascii="Tahoma" w:hAnsi="Tahoma"/>
      <w:lang w:val="id-ID" w:eastAsia="en-US"/>
    </w:rPr>
  </w:style>
  <w:style w:type="paragraph" w:styleId="CommentSubject">
    <w:name w:val="annotation subject"/>
    <w:basedOn w:val="CommentText"/>
    <w:next w:val="CommentText"/>
    <w:link w:val="CommentSubjectChar"/>
    <w:rsid w:val="00C645E3"/>
    <w:rPr>
      <w:b/>
      <w:bCs/>
    </w:rPr>
  </w:style>
  <w:style w:type="character" w:customStyle="1" w:styleId="CommentSubjectChar">
    <w:name w:val="Comment Subject Char"/>
    <w:basedOn w:val="CommentTextChar"/>
    <w:link w:val="CommentSubject"/>
    <w:rsid w:val="00C645E3"/>
    <w:rPr>
      <w:rFonts w:ascii="Tahoma" w:hAnsi="Tahoma"/>
      <w:b/>
      <w:bCs/>
      <w:lang w:val="id-ID" w:eastAsia="en-US"/>
    </w:rPr>
  </w:style>
  <w:style w:type="paragraph" w:customStyle="1" w:styleId="Default">
    <w:name w:val="Default"/>
    <w:rsid w:val="00382126"/>
    <w:pPr>
      <w:autoSpaceDE w:val="0"/>
      <w:autoSpaceDN w:val="0"/>
      <w:adjustRightInd w:val="0"/>
    </w:pPr>
    <w:rPr>
      <w:rFonts w:eastAsiaTheme="minorHAnsi"/>
      <w:color w:val="000000"/>
      <w:sz w:val="24"/>
      <w:szCs w:val="24"/>
      <w:lang w:val="en-US"/>
    </w:rPr>
  </w:style>
  <w:style w:type="character" w:customStyle="1" w:styleId="HeaderChar">
    <w:name w:val="Header Char"/>
    <w:link w:val="Header"/>
    <w:rsid w:val="008456B7"/>
    <w:rPr>
      <w:rFonts w:ascii="Tahoma" w:hAnsi="Tahoma"/>
      <w:color w:val="C4BC96"/>
      <w:szCs w:val="18"/>
      <w:lang w:val="id-ID" w:eastAsia="en-US"/>
    </w:rPr>
  </w:style>
  <w:style w:type="paragraph" w:styleId="ListParagraph">
    <w:name w:val="List Paragraph"/>
    <w:basedOn w:val="Normal"/>
    <w:uiPriority w:val="34"/>
    <w:qFormat/>
    <w:rsid w:val="008226C2"/>
    <w:pPr>
      <w:ind w:left="720"/>
      <w:contextualSpacing/>
    </w:pPr>
  </w:style>
  <w:style w:type="character" w:customStyle="1" w:styleId="hps">
    <w:name w:val="hps"/>
    <w:basedOn w:val="DefaultParagraphFont"/>
    <w:rsid w:val="008226C2"/>
  </w:style>
  <w:style w:type="paragraph" w:styleId="HTMLPreformatted">
    <w:name w:val="HTML Preformatted"/>
    <w:basedOn w:val="Normal"/>
    <w:link w:val="HTMLPreformattedChar"/>
    <w:uiPriority w:val="99"/>
    <w:rsid w:val="0027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277CB1"/>
    <w:rPr>
      <w:rFonts w:ascii="Courier New" w:hAnsi="Courier New" w:cs="Courier New"/>
      <w:lang w:val="en-US" w:eastAsia="en-US"/>
    </w:rPr>
  </w:style>
  <w:style w:type="character" w:styleId="Strong">
    <w:name w:val="Strong"/>
    <w:basedOn w:val="DefaultParagraphFont"/>
    <w:uiPriority w:val="22"/>
    <w:qFormat/>
    <w:rsid w:val="006E4387"/>
    <w:rPr>
      <w:rFonts w:cs="Times New Roman"/>
      <w:b/>
      <w:bCs/>
    </w:rPr>
  </w:style>
  <w:style w:type="character" w:styleId="Emphasis">
    <w:name w:val="Emphasis"/>
    <w:basedOn w:val="DefaultParagraphFont"/>
    <w:uiPriority w:val="20"/>
    <w:qFormat/>
    <w:rsid w:val="00E867A1"/>
    <w:rPr>
      <w:i/>
      <w:iCs/>
    </w:rPr>
  </w:style>
  <w:style w:type="character" w:customStyle="1" w:styleId="UnresolvedMention">
    <w:name w:val="Unresolved Mention"/>
    <w:basedOn w:val="DefaultParagraphFont"/>
    <w:uiPriority w:val="99"/>
    <w:semiHidden/>
    <w:unhideWhenUsed/>
    <w:rsid w:val="001D609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y2iqfc">
    <w:name w:val="y2iqfc"/>
    <w:basedOn w:val="DefaultParagraphFont"/>
    <w:rsid w:val="007A6A06"/>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ympatico.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tw+uvHa2Z1QoBhHLErKk+4sCA==">CgMxLjAyCGguZ2pkZ3hzOABqIAoUc3VnZ2VzdC56NXo2eWg1aDZndGsSCFVybyBJTkVUciExVGtkd2k2UXV5LVZfdU1aRE9pMmR4bURGaVZWMElqS3M=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FTEC2003</dc:creator>
  <cp:lastModifiedBy>HP</cp:lastModifiedBy>
  <cp:revision>5</cp:revision>
  <dcterms:created xsi:type="dcterms:W3CDTF">2023-03-31T02:00:00Z</dcterms:created>
  <dcterms:modified xsi:type="dcterms:W3CDTF">2024-08-02T07:56:00Z</dcterms:modified>
</cp:coreProperties>
</file>